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8D030" w14:textId="77777777" w:rsidR="002E2248" w:rsidRDefault="002E2248" w:rsidP="00F8024C">
      <w:pPr>
        <w:rPr>
          <w:b/>
          <w:szCs w:val="22"/>
        </w:rPr>
      </w:pPr>
    </w:p>
    <w:p w14:paraId="284792F6" w14:textId="77777777" w:rsidR="005573D2" w:rsidRPr="001C6DA9" w:rsidRDefault="002F2759" w:rsidP="0072211E">
      <w:pPr>
        <w:jc w:val="center"/>
        <w:rPr>
          <w:b/>
          <w:szCs w:val="22"/>
        </w:rPr>
      </w:pPr>
      <w:r>
        <w:rPr>
          <w:b/>
          <w:szCs w:val="22"/>
        </w:rPr>
        <w:t>F</w:t>
      </w:r>
      <w:r w:rsidR="003706A7" w:rsidRPr="001C6DA9">
        <w:rPr>
          <w:b/>
          <w:szCs w:val="22"/>
        </w:rPr>
        <w:t>IXED</w:t>
      </w:r>
      <w:r w:rsidR="00C028FC" w:rsidRPr="001C6DA9">
        <w:rPr>
          <w:b/>
          <w:szCs w:val="22"/>
        </w:rPr>
        <w:t xml:space="preserve"> PRICE </w:t>
      </w:r>
      <w:r w:rsidR="005573D2" w:rsidRPr="001C6DA9">
        <w:rPr>
          <w:b/>
          <w:szCs w:val="22"/>
        </w:rPr>
        <w:t>SUBCONTRACT</w:t>
      </w:r>
    </w:p>
    <w:p w14:paraId="5CDDB2D2" w14:textId="77777777" w:rsidR="005939C9" w:rsidRPr="001C6DA9" w:rsidRDefault="005939C9" w:rsidP="0072211E">
      <w:pPr>
        <w:jc w:val="center"/>
        <w:rPr>
          <w:b/>
          <w:szCs w:val="22"/>
        </w:rPr>
      </w:pPr>
    </w:p>
    <w:p w14:paraId="4021F8C2" w14:textId="77777777" w:rsidR="005939C9" w:rsidRPr="001C6DA9" w:rsidRDefault="005939C9" w:rsidP="0072211E">
      <w:pPr>
        <w:jc w:val="center"/>
        <w:rPr>
          <w:b/>
          <w:i/>
          <w:szCs w:val="22"/>
        </w:rPr>
      </w:pPr>
    </w:p>
    <w:p w14:paraId="7250F57A" w14:textId="77777777" w:rsidR="005573D2" w:rsidRPr="001C6DA9" w:rsidRDefault="005573D2" w:rsidP="0072211E">
      <w:pPr>
        <w:jc w:val="center"/>
        <w:rPr>
          <w:b/>
          <w:szCs w:val="22"/>
        </w:rPr>
      </w:pPr>
      <w:r w:rsidRPr="001C6DA9">
        <w:rPr>
          <w:b/>
          <w:szCs w:val="22"/>
        </w:rPr>
        <w:t>Between</w:t>
      </w:r>
    </w:p>
    <w:p w14:paraId="26E642B5" w14:textId="77777777" w:rsidR="005573D2" w:rsidRPr="001C6DA9" w:rsidRDefault="005573D2" w:rsidP="0072211E">
      <w:pPr>
        <w:jc w:val="center"/>
        <w:rPr>
          <w:b/>
          <w:szCs w:val="22"/>
        </w:rPr>
      </w:pPr>
    </w:p>
    <w:p w14:paraId="6A99D71E" w14:textId="7A132C7F" w:rsidR="005573D2" w:rsidRDefault="005573D2" w:rsidP="0072211E">
      <w:pPr>
        <w:jc w:val="center"/>
        <w:rPr>
          <w:b/>
          <w:szCs w:val="22"/>
        </w:rPr>
      </w:pPr>
      <w:r w:rsidRPr="001C6DA9">
        <w:rPr>
          <w:b/>
          <w:szCs w:val="22"/>
        </w:rPr>
        <w:t>CHEMONICS INTERNATIONAL INC.</w:t>
      </w:r>
    </w:p>
    <w:p w14:paraId="414DB2FD" w14:textId="7E4AAFA6" w:rsidR="00F548D7" w:rsidRPr="001C6DA9" w:rsidRDefault="00F548D7" w:rsidP="00F548D7">
      <w:pPr>
        <w:jc w:val="center"/>
        <w:rPr>
          <w:b/>
          <w:i/>
          <w:szCs w:val="22"/>
        </w:rPr>
      </w:pPr>
      <w:r w:rsidRPr="001C6DA9">
        <w:rPr>
          <w:b/>
          <w:szCs w:val="22"/>
        </w:rPr>
        <w:t xml:space="preserve">Hereinafter referred to as the </w:t>
      </w:r>
      <w:r>
        <w:rPr>
          <w:b/>
          <w:szCs w:val="22"/>
        </w:rPr>
        <w:t>C</w:t>
      </w:r>
      <w:r w:rsidRPr="001C6DA9">
        <w:rPr>
          <w:b/>
          <w:szCs w:val="22"/>
        </w:rPr>
        <w:t>ontractor</w:t>
      </w:r>
      <w:r>
        <w:rPr>
          <w:b/>
          <w:szCs w:val="22"/>
        </w:rPr>
        <w:t xml:space="preserve"> or Chemonics</w:t>
      </w:r>
    </w:p>
    <w:p w14:paraId="4C9EFCD9" w14:textId="77777777" w:rsidR="00F548D7" w:rsidRPr="001C6DA9" w:rsidRDefault="00F548D7" w:rsidP="0072211E">
      <w:pPr>
        <w:jc w:val="center"/>
        <w:rPr>
          <w:b/>
          <w:szCs w:val="22"/>
        </w:rPr>
      </w:pPr>
    </w:p>
    <w:p w14:paraId="2ADE9109" w14:textId="77777777" w:rsidR="005573D2" w:rsidRPr="001C6DA9" w:rsidRDefault="005573D2" w:rsidP="0072211E">
      <w:pPr>
        <w:jc w:val="center"/>
        <w:rPr>
          <w:b/>
          <w:szCs w:val="22"/>
        </w:rPr>
      </w:pPr>
      <w:r w:rsidRPr="001C6DA9">
        <w:rPr>
          <w:b/>
          <w:szCs w:val="22"/>
        </w:rPr>
        <w:t>And</w:t>
      </w:r>
    </w:p>
    <w:p w14:paraId="376ED8C4" w14:textId="77777777" w:rsidR="005573D2" w:rsidRPr="001C6DA9" w:rsidRDefault="005573D2" w:rsidP="0072211E">
      <w:pPr>
        <w:jc w:val="center"/>
        <w:rPr>
          <w:b/>
          <w:szCs w:val="22"/>
        </w:rPr>
      </w:pPr>
    </w:p>
    <w:p w14:paraId="327EB085" w14:textId="77777777" w:rsidR="00F7244B" w:rsidRPr="001C6DA9" w:rsidRDefault="007F32AD" w:rsidP="0072211E">
      <w:pPr>
        <w:jc w:val="center"/>
        <w:rPr>
          <w:b/>
          <w:szCs w:val="22"/>
        </w:rPr>
      </w:pPr>
      <w:r w:rsidRPr="001C6DA9">
        <w:rPr>
          <w:b/>
          <w:szCs w:val="22"/>
        </w:rPr>
        <w:fldChar w:fldCharType="begin">
          <w:ffData>
            <w:name w:val="Text3"/>
            <w:enabled/>
            <w:calcOnExit w:val="0"/>
            <w:textInput/>
          </w:ffData>
        </w:fldChar>
      </w:r>
      <w:bookmarkStart w:id="0" w:name="Text3"/>
      <w:r w:rsidRPr="00377FB8">
        <w:rPr>
          <w:b/>
          <w:szCs w:val="22"/>
        </w:rPr>
        <w:instrText xml:space="preserve"> FORMTEXT </w:instrText>
      </w:r>
      <w:r w:rsidRPr="001C6DA9">
        <w:rPr>
          <w:b/>
          <w:szCs w:val="22"/>
        </w:rPr>
      </w:r>
      <w:r w:rsidRPr="001C6DA9">
        <w:rPr>
          <w:b/>
          <w:szCs w:val="22"/>
        </w:rPr>
        <w:fldChar w:fldCharType="separate"/>
      </w:r>
      <w:r w:rsidRPr="00377FB8">
        <w:rPr>
          <w:b/>
          <w:noProof/>
          <w:szCs w:val="22"/>
        </w:rPr>
        <w:t> </w:t>
      </w:r>
      <w:r w:rsidRPr="001C6DA9">
        <w:rPr>
          <w:b/>
          <w:i/>
          <w:szCs w:val="22"/>
        </w:rPr>
        <w:t>(</w:t>
      </w:r>
      <w:r w:rsidR="002E2248" w:rsidRPr="001C6DA9">
        <w:rPr>
          <w:b/>
          <w:i/>
          <w:szCs w:val="22"/>
        </w:rPr>
        <w:t>INSERT SUBCONTRACTOR NAME</w:t>
      </w:r>
      <w:r w:rsidRPr="00F70E12">
        <w:rPr>
          <w:b/>
          <w:i/>
          <w:szCs w:val="22"/>
        </w:rPr>
        <w:t xml:space="preserve"> here)</w:t>
      </w:r>
      <w:r w:rsidRPr="001C6DA9">
        <w:rPr>
          <w:b/>
          <w:noProof/>
          <w:szCs w:val="22"/>
        </w:rPr>
        <w:t> </w:t>
      </w:r>
      <w:r w:rsidRPr="001C6DA9">
        <w:rPr>
          <w:b/>
          <w:szCs w:val="22"/>
        </w:rPr>
        <w:fldChar w:fldCharType="end"/>
      </w:r>
      <w:bookmarkEnd w:id="0"/>
    </w:p>
    <w:p w14:paraId="4E4AC846" w14:textId="77777777" w:rsidR="005573D2" w:rsidRPr="001C6DA9" w:rsidRDefault="005573D2" w:rsidP="0072211E">
      <w:pPr>
        <w:jc w:val="center"/>
        <w:rPr>
          <w:b/>
          <w:i/>
          <w:szCs w:val="22"/>
        </w:rPr>
      </w:pPr>
      <w:r w:rsidRPr="001C6DA9">
        <w:rPr>
          <w:b/>
          <w:szCs w:val="22"/>
        </w:rPr>
        <w:t>Here</w:t>
      </w:r>
      <w:r w:rsidR="00916DB3" w:rsidRPr="001C6DA9">
        <w:rPr>
          <w:b/>
          <w:szCs w:val="22"/>
        </w:rPr>
        <w:t>in</w:t>
      </w:r>
      <w:r w:rsidRPr="001C6DA9">
        <w:rPr>
          <w:b/>
          <w:szCs w:val="22"/>
        </w:rPr>
        <w:t>after referred to as the Subcontractor</w:t>
      </w:r>
    </w:p>
    <w:p w14:paraId="25F21766" w14:textId="77777777" w:rsidR="005573D2" w:rsidRPr="00F70E12" w:rsidRDefault="005573D2" w:rsidP="0072211E">
      <w:pPr>
        <w:jc w:val="center"/>
        <w:rPr>
          <w:b/>
          <w:i/>
          <w:szCs w:val="22"/>
        </w:rPr>
      </w:pPr>
    </w:p>
    <w:p w14:paraId="53786218" w14:textId="77777777" w:rsidR="005573D2" w:rsidRPr="00F70E12" w:rsidRDefault="005573D2" w:rsidP="0072211E">
      <w:pPr>
        <w:jc w:val="center"/>
        <w:rPr>
          <w:b/>
          <w:szCs w:val="22"/>
        </w:rPr>
      </w:pPr>
      <w:r w:rsidRPr="00F70E12">
        <w:rPr>
          <w:b/>
          <w:szCs w:val="22"/>
        </w:rPr>
        <w:t>For</w:t>
      </w:r>
    </w:p>
    <w:p w14:paraId="4C581BD8" w14:textId="77777777" w:rsidR="005573D2" w:rsidRPr="00F70E12" w:rsidRDefault="005573D2" w:rsidP="0072211E">
      <w:pPr>
        <w:jc w:val="center"/>
        <w:rPr>
          <w:b/>
          <w:szCs w:val="22"/>
        </w:rPr>
      </w:pPr>
    </w:p>
    <w:p w14:paraId="6B31013C" w14:textId="77777777" w:rsidR="007F32AD" w:rsidRPr="001C6DA9" w:rsidRDefault="007F32AD" w:rsidP="0072211E">
      <w:pPr>
        <w:jc w:val="center"/>
        <w:rPr>
          <w:i/>
          <w:szCs w:val="22"/>
        </w:rPr>
      </w:pPr>
      <w:r w:rsidRPr="001C6DA9">
        <w:rPr>
          <w:i/>
          <w:szCs w:val="22"/>
        </w:rPr>
        <w:fldChar w:fldCharType="begin">
          <w:ffData>
            <w:name w:val="Text5"/>
            <w:enabled/>
            <w:calcOnExit w:val="0"/>
            <w:textInput/>
          </w:ffData>
        </w:fldChar>
      </w:r>
      <w:bookmarkStart w:id="1" w:name="Text5"/>
      <w:r w:rsidRPr="00377FB8">
        <w:rPr>
          <w:i/>
          <w:szCs w:val="22"/>
        </w:rPr>
        <w:instrText xml:space="preserve"> FORMTEXT </w:instrText>
      </w:r>
      <w:r w:rsidRPr="001C6DA9">
        <w:rPr>
          <w:i/>
          <w:szCs w:val="22"/>
        </w:rPr>
      </w:r>
      <w:r w:rsidRPr="001C6DA9">
        <w:rPr>
          <w:i/>
          <w:szCs w:val="22"/>
        </w:rPr>
        <w:fldChar w:fldCharType="separate"/>
      </w:r>
      <w:r w:rsidRPr="00377FB8">
        <w:rPr>
          <w:i/>
          <w:noProof/>
          <w:szCs w:val="22"/>
        </w:rPr>
        <w:t> </w:t>
      </w:r>
      <w:r w:rsidRPr="001C6DA9">
        <w:rPr>
          <w:i/>
          <w:szCs w:val="22"/>
        </w:rPr>
        <w:t>(insert Contract Name here)</w:t>
      </w:r>
    </w:p>
    <w:p w14:paraId="52095DD8" w14:textId="77777777" w:rsidR="005573D2" w:rsidRPr="001C6DA9" w:rsidRDefault="007F32AD" w:rsidP="0072211E">
      <w:pPr>
        <w:jc w:val="center"/>
        <w:rPr>
          <w:b/>
          <w:i/>
          <w:szCs w:val="22"/>
        </w:rPr>
      </w:pPr>
      <w:r w:rsidRPr="001C6DA9">
        <w:rPr>
          <w:i/>
          <w:szCs w:val="22"/>
        </w:rPr>
        <w:fldChar w:fldCharType="end"/>
      </w:r>
      <w:bookmarkEnd w:id="1"/>
      <w:r w:rsidR="005573D2" w:rsidRPr="001C6DA9">
        <w:rPr>
          <w:b/>
          <w:szCs w:val="22"/>
        </w:rPr>
        <w:t xml:space="preserve">USAID PRIME CONTRACT NO. </w:t>
      </w:r>
      <w:r w:rsidRPr="001C6DA9">
        <w:rPr>
          <w:szCs w:val="22"/>
        </w:rPr>
        <w:fldChar w:fldCharType="begin">
          <w:ffData>
            <w:name w:val="Text6"/>
            <w:enabled/>
            <w:calcOnExit w:val="0"/>
            <w:textInput/>
          </w:ffData>
        </w:fldChar>
      </w:r>
      <w:bookmarkStart w:id="2" w:name="Text6"/>
      <w:r w:rsidRPr="00377FB8">
        <w:rPr>
          <w:szCs w:val="22"/>
        </w:rPr>
        <w:instrText xml:space="preserve"> FORMTEXT </w:instrText>
      </w:r>
      <w:r w:rsidRPr="001C6DA9">
        <w:rPr>
          <w:szCs w:val="22"/>
        </w:rPr>
      </w:r>
      <w:r w:rsidRPr="001C6DA9">
        <w:rPr>
          <w:szCs w:val="22"/>
        </w:rPr>
        <w:fldChar w:fldCharType="separate"/>
      </w:r>
      <w:r w:rsidRPr="00377FB8">
        <w:rPr>
          <w:noProof/>
          <w:szCs w:val="22"/>
        </w:rPr>
        <w:t> </w:t>
      </w:r>
      <w:r w:rsidRPr="001C6DA9">
        <w:rPr>
          <w:i/>
          <w:szCs w:val="22"/>
        </w:rPr>
        <w:t>(insert contract number here, and Task Order No.  if applicable)</w:t>
      </w:r>
      <w:r w:rsidRPr="001C6DA9">
        <w:rPr>
          <w:noProof/>
          <w:szCs w:val="22"/>
        </w:rPr>
        <w:t> </w:t>
      </w:r>
      <w:r w:rsidRPr="001C6DA9">
        <w:rPr>
          <w:szCs w:val="22"/>
        </w:rPr>
        <w:fldChar w:fldCharType="end"/>
      </w:r>
      <w:bookmarkEnd w:id="2"/>
    </w:p>
    <w:p w14:paraId="4C621BD5" w14:textId="77777777" w:rsidR="005573D2" w:rsidRPr="001C6DA9" w:rsidRDefault="005573D2" w:rsidP="0072211E">
      <w:pPr>
        <w:rPr>
          <w:b/>
          <w:szCs w:val="22"/>
        </w:rPr>
      </w:pPr>
    </w:p>
    <w:p w14:paraId="6AD29796" w14:textId="4FA0F823" w:rsidR="002E2248" w:rsidRPr="001C6DA9" w:rsidRDefault="002E2248" w:rsidP="00377FB8">
      <w:pPr>
        <w:rPr>
          <w:i/>
          <w:szCs w:val="22"/>
        </w:rPr>
      </w:pPr>
      <w:r w:rsidRPr="00377FB8">
        <w:rPr>
          <w:szCs w:val="22"/>
        </w:rPr>
        <w:t>Subcontract number:</w:t>
      </w:r>
      <w:r w:rsidRPr="00377FB8">
        <w:rPr>
          <w:szCs w:val="22"/>
        </w:rPr>
        <w:tab/>
      </w:r>
      <w:r w:rsidRPr="001C6DA9">
        <w:rPr>
          <w:i/>
          <w:szCs w:val="22"/>
        </w:rPr>
        <w:fldChar w:fldCharType="begin">
          <w:ffData>
            <w:name w:val="Text1"/>
            <w:enabled/>
            <w:calcOnExit w:val="0"/>
            <w:textInput/>
          </w:ffData>
        </w:fldChar>
      </w:r>
      <w:r w:rsidRPr="00377FB8">
        <w:rPr>
          <w:i/>
          <w:szCs w:val="22"/>
        </w:rPr>
        <w:instrText xml:space="preserve"> FORMTEXT </w:instrText>
      </w:r>
      <w:r w:rsidRPr="001C6DA9">
        <w:rPr>
          <w:i/>
          <w:szCs w:val="22"/>
        </w:rPr>
      </w:r>
      <w:r w:rsidRPr="001C6DA9">
        <w:rPr>
          <w:i/>
          <w:szCs w:val="22"/>
        </w:rPr>
        <w:fldChar w:fldCharType="separate"/>
      </w:r>
      <w:r w:rsidRPr="00377FB8">
        <w:rPr>
          <w:i/>
          <w:noProof/>
          <w:szCs w:val="22"/>
        </w:rPr>
        <w:t> </w:t>
      </w:r>
      <w:r w:rsidRPr="001C6DA9">
        <w:rPr>
          <w:i/>
          <w:szCs w:val="22"/>
        </w:rPr>
        <w:t>(insert Subcontract Number here)</w:t>
      </w:r>
      <w:r w:rsidR="006E31A2">
        <w:rPr>
          <w:i/>
          <w:szCs w:val="22"/>
        </w:rPr>
        <w:t xml:space="preserve"> (from D365, if applicable)</w:t>
      </w:r>
    </w:p>
    <w:p w14:paraId="2C0E5433" w14:textId="7620FB24" w:rsidR="002E2248" w:rsidRPr="00377FB8" w:rsidRDefault="002E2248" w:rsidP="002E2248">
      <w:pPr>
        <w:rPr>
          <w:szCs w:val="22"/>
        </w:rPr>
      </w:pPr>
      <w:r w:rsidRPr="001C6DA9">
        <w:rPr>
          <w:i/>
          <w:szCs w:val="22"/>
        </w:rPr>
        <w:fldChar w:fldCharType="end"/>
      </w:r>
      <w:r w:rsidRPr="00377FB8">
        <w:rPr>
          <w:szCs w:val="22"/>
        </w:rPr>
        <w:t>Start Date:</w:t>
      </w:r>
      <w:r w:rsidRPr="00377FB8">
        <w:rPr>
          <w:szCs w:val="22"/>
        </w:rPr>
        <w:tab/>
      </w:r>
      <w:r w:rsidR="00F548D7">
        <w:rPr>
          <w:szCs w:val="22"/>
        </w:rPr>
        <w:tab/>
      </w:r>
      <w:r w:rsidRPr="001C6DA9">
        <w:rPr>
          <w:szCs w:val="22"/>
        </w:rPr>
        <w:fldChar w:fldCharType="begin">
          <w:ffData>
            <w:name w:val="Text7"/>
            <w:enabled/>
            <w:calcOnExit w:val="0"/>
            <w:textInput/>
          </w:ffData>
        </w:fldChar>
      </w:r>
      <w:r w:rsidRPr="00377FB8">
        <w:rPr>
          <w:szCs w:val="22"/>
        </w:rPr>
        <w:instrText xml:space="preserve"> FORMTEXT </w:instrText>
      </w:r>
      <w:r w:rsidRPr="001C6DA9">
        <w:rPr>
          <w:szCs w:val="22"/>
        </w:rPr>
      </w:r>
      <w:r w:rsidRPr="001C6DA9">
        <w:rPr>
          <w:szCs w:val="22"/>
        </w:rPr>
        <w:fldChar w:fldCharType="separate"/>
      </w:r>
      <w:r w:rsidRPr="00377FB8">
        <w:rPr>
          <w:noProof/>
          <w:szCs w:val="22"/>
        </w:rPr>
        <w:t> </w:t>
      </w:r>
      <w:r w:rsidRPr="001C6DA9">
        <w:rPr>
          <w:i/>
          <w:szCs w:val="22"/>
        </w:rPr>
        <w:t>(insert date here)</w:t>
      </w:r>
      <w:r w:rsidRPr="001C6DA9">
        <w:rPr>
          <w:noProof/>
          <w:szCs w:val="22"/>
        </w:rPr>
        <w:t> </w:t>
      </w:r>
      <w:r w:rsidRPr="001C6DA9">
        <w:rPr>
          <w:szCs w:val="22"/>
        </w:rPr>
        <w:fldChar w:fldCharType="end"/>
      </w:r>
    </w:p>
    <w:p w14:paraId="3CC0E1FF" w14:textId="6A4F82D2" w:rsidR="005573D2" w:rsidRPr="001C6DA9" w:rsidRDefault="002E2248" w:rsidP="002E2248">
      <w:pPr>
        <w:rPr>
          <w:b/>
          <w:szCs w:val="22"/>
        </w:rPr>
      </w:pPr>
      <w:r w:rsidRPr="00377FB8">
        <w:rPr>
          <w:szCs w:val="22"/>
        </w:rPr>
        <w:t>End Date:</w:t>
      </w:r>
      <w:r w:rsidRPr="00377FB8">
        <w:rPr>
          <w:szCs w:val="22"/>
        </w:rPr>
        <w:tab/>
      </w:r>
      <w:r w:rsidR="00F548D7">
        <w:rPr>
          <w:szCs w:val="22"/>
        </w:rPr>
        <w:tab/>
      </w:r>
      <w:r w:rsidRPr="001C6DA9">
        <w:rPr>
          <w:szCs w:val="22"/>
        </w:rPr>
        <w:fldChar w:fldCharType="begin">
          <w:ffData>
            <w:name w:val="Text7"/>
            <w:enabled/>
            <w:calcOnExit w:val="0"/>
            <w:textInput/>
          </w:ffData>
        </w:fldChar>
      </w:r>
      <w:r w:rsidRPr="00377FB8">
        <w:rPr>
          <w:szCs w:val="22"/>
        </w:rPr>
        <w:instrText xml:space="preserve"> FORMTEXT </w:instrText>
      </w:r>
      <w:r w:rsidRPr="001C6DA9">
        <w:rPr>
          <w:szCs w:val="22"/>
        </w:rPr>
      </w:r>
      <w:r w:rsidRPr="001C6DA9">
        <w:rPr>
          <w:szCs w:val="22"/>
        </w:rPr>
        <w:fldChar w:fldCharType="separate"/>
      </w:r>
      <w:r w:rsidRPr="00377FB8">
        <w:rPr>
          <w:noProof/>
          <w:szCs w:val="22"/>
        </w:rPr>
        <w:t> </w:t>
      </w:r>
      <w:r w:rsidRPr="001C6DA9">
        <w:rPr>
          <w:i/>
          <w:szCs w:val="22"/>
        </w:rPr>
        <w:t>(insert date here)</w:t>
      </w:r>
      <w:r w:rsidRPr="001C6DA9">
        <w:rPr>
          <w:noProof/>
          <w:szCs w:val="22"/>
        </w:rPr>
        <w:t> </w:t>
      </w:r>
      <w:r w:rsidRPr="001C6DA9">
        <w:rPr>
          <w:szCs w:val="22"/>
        </w:rPr>
        <w:fldChar w:fldCharType="end"/>
      </w:r>
    </w:p>
    <w:p w14:paraId="4EAAD9B0" w14:textId="0E7DFCCE" w:rsidR="005573D2" w:rsidRDefault="005573D2" w:rsidP="0072211E">
      <w:pPr>
        <w:rPr>
          <w:szCs w:val="22"/>
        </w:rPr>
      </w:pPr>
      <w:r w:rsidRPr="001C6DA9">
        <w:rPr>
          <w:b/>
          <w:szCs w:val="22"/>
        </w:rPr>
        <w:t xml:space="preserve">Total </w:t>
      </w:r>
      <w:r w:rsidR="003706A7" w:rsidRPr="001C6DA9">
        <w:rPr>
          <w:b/>
          <w:szCs w:val="22"/>
        </w:rPr>
        <w:t>Fixed</w:t>
      </w:r>
      <w:r w:rsidR="00C028FC" w:rsidRPr="00F70E12">
        <w:rPr>
          <w:b/>
          <w:szCs w:val="22"/>
        </w:rPr>
        <w:t xml:space="preserve"> price</w:t>
      </w:r>
      <w:r w:rsidRPr="00F70E12">
        <w:rPr>
          <w:b/>
          <w:szCs w:val="22"/>
        </w:rPr>
        <w:t>:</w:t>
      </w:r>
      <w:r w:rsidR="00916DB3" w:rsidRPr="00F70E12">
        <w:rPr>
          <w:b/>
          <w:szCs w:val="22"/>
        </w:rPr>
        <w:tab/>
      </w:r>
    </w:p>
    <w:p w14:paraId="0B6E1DEA" w14:textId="77777777" w:rsidR="005573D2" w:rsidRPr="001C6DA9" w:rsidRDefault="005573D2" w:rsidP="0072211E">
      <w:pPr>
        <w:rPr>
          <w:b/>
          <w:szCs w:val="22"/>
        </w:rPr>
      </w:pPr>
    </w:p>
    <w:p w14:paraId="1A7E5FD8" w14:textId="77777777" w:rsidR="002E2248" w:rsidRPr="00377FB8" w:rsidRDefault="002E2248" w:rsidP="002E2248">
      <w:pPr>
        <w:rPr>
          <w:szCs w:val="22"/>
        </w:rPr>
      </w:pPr>
      <w:r w:rsidRPr="00377FB8">
        <w:rPr>
          <w:szCs w:val="22"/>
        </w:rPr>
        <w:t xml:space="preserve">ISSUED BY: </w:t>
      </w:r>
    </w:p>
    <w:p w14:paraId="7D2FA008" w14:textId="77777777" w:rsidR="002E2248" w:rsidRPr="00377FB8" w:rsidRDefault="002E2248" w:rsidP="002E2248">
      <w:pPr>
        <w:rPr>
          <w:szCs w:val="22"/>
        </w:rPr>
      </w:pPr>
      <w:r w:rsidRPr="00377FB8">
        <w:rPr>
          <w:szCs w:val="22"/>
        </w:rPr>
        <w:t xml:space="preserve">Chemonics International Inc. </w:t>
      </w:r>
    </w:p>
    <w:p w14:paraId="271B4673" w14:textId="77777777" w:rsidR="002E2248" w:rsidRPr="00377FB8" w:rsidRDefault="002E2248" w:rsidP="002E2248">
      <w:pPr>
        <w:rPr>
          <w:szCs w:val="22"/>
        </w:rPr>
      </w:pPr>
      <w:r w:rsidRPr="00377FB8">
        <w:rPr>
          <w:szCs w:val="22"/>
        </w:rPr>
        <w:t>1717 H Street, N.W.</w:t>
      </w:r>
    </w:p>
    <w:p w14:paraId="5C6A60D9" w14:textId="77777777" w:rsidR="002E2248" w:rsidRPr="00377FB8" w:rsidRDefault="002E2248" w:rsidP="002E2248">
      <w:pPr>
        <w:rPr>
          <w:szCs w:val="22"/>
        </w:rPr>
      </w:pPr>
      <w:r w:rsidRPr="00377FB8">
        <w:rPr>
          <w:szCs w:val="22"/>
        </w:rPr>
        <w:t>Washington, D.C. 20006</w:t>
      </w:r>
    </w:p>
    <w:p w14:paraId="71E39CA8" w14:textId="77777777" w:rsidR="002E2248" w:rsidRPr="00377FB8" w:rsidRDefault="002E2248" w:rsidP="002E2248">
      <w:pPr>
        <w:rPr>
          <w:szCs w:val="22"/>
        </w:rPr>
      </w:pPr>
      <w:r w:rsidRPr="00377FB8">
        <w:rPr>
          <w:szCs w:val="22"/>
        </w:rPr>
        <w:t>ISSUED TO:</w:t>
      </w:r>
    </w:p>
    <w:p w14:paraId="43FDDFAD" w14:textId="63A19939" w:rsidR="00760E6D" w:rsidRDefault="002E2248" w:rsidP="002E2248">
      <w:pPr>
        <w:rPr>
          <w:i/>
          <w:szCs w:val="22"/>
        </w:rPr>
      </w:pPr>
      <w:r w:rsidRPr="001C6DA9">
        <w:rPr>
          <w:i/>
          <w:szCs w:val="22"/>
        </w:rPr>
        <w:fldChar w:fldCharType="begin">
          <w:ffData>
            <w:name w:val="Text4"/>
            <w:enabled/>
            <w:calcOnExit w:val="0"/>
            <w:textInput/>
          </w:ffData>
        </w:fldChar>
      </w:r>
      <w:r w:rsidRPr="00377FB8">
        <w:rPr>
          <w:i/>
          <w:szCs w:val="22"/>
        </w:rPr>
        <w:instrText xml:space="preserve"> FORMTEXT </w:instrText>
      </w:r>
      <w:r w:rsidRPr="001C6DA9">
        <w:rPr>
          <w:i/>
          <w:szCs w:val="22"/>
        </w:rPr>
      </w:r>
      <w:r w:rsidRPr="001C6DA9">
        <w:rPr>
          <w:i/>
          <w:szCs w:val="22"/>
        </w:rPr>
        <w:fldChar w:fldCharType="separate"/>
      </w:r>
      <w:r w:rsidRPr="001C6DA9">
        <w:rPr>
          <w:i/>
          <w:szCs w:val="22"/>
        </w:rPr>
        <w:t>(INSERT SUBCONTRACTOR NAME AND ADDRESS</w:t>
      </w:r>
    </w:p>
    <w:p w14:paraId="7D7AD96B" w14:textId="77777777" w:rsidR="002E2248" w:rsidRPr="001C6DA9" w:rsidRDefault="002E2248" w:rsidP="002E2248">
      <w:pPr>
        <w:rPr>
          <w:i/>
          <w:szCs w:val="22"/>
        </w:rPr>
      </w:pPr>
      <w:r w:rsidRPr="001C6DA9">
        <w:rPr>
          <w:i/>
          <w:szCs w:val="22"/>
        </w:rPr>
        <w:fldChar w:fldCharType="end"/>
      </w:r>
    </w:p>
    <w:p w14:paraId="6CF3DB73" w14:textId="50837FC7" w:rsidR="002E2248" w:rsidRDefault="002E2248" w:rsidP="002E2248">
      <w:pPr>
        <w:rPr>
          <w:i/>
          <w:szCs w:val="22"/>
        </w:rPr>
      </w:pPr>
      <w:r w:rsidRPr="00377FB8">
        <w:rPr>
          <w:szCs w:val="22"/>
        </w:rPr>
        <w:t xml:space="preserve">Subcontractor Tax ID Number: </w:t>
      </w:r>
      <w:r w:rsidRPr="00F70E12">
        <w:rPr>
          <w:i/>
          <w:szCs w:val="22"/>
        </w:rPr>
        <w:fldChar w:fldCharType="begin">
          <w:ffData>
            <w:name w:val="Text4"/>
            <w:enabled/>
            <w:calcOnExit w:val="0"/>
            <w:textInput/>
          </w:ffData>
        </w:fldChar>
      </w:r>
      <w:r w:rsidRPr="00377FB8">
        <w:rPr>
          <w:i/>
          <w:szCs w:val="22"/>
        </w:rPr>
        <w:instrText xml:space="preserve"> FORMTEXT </w:instrText>
      </w:r>
      <w:r w:rsidRPr="00F70E12">
        <w:rPr>
          <w:i/>
          <w:szCs w:val="22"/>
        </w:rPr>
      </w:r>
      <w:r w:rsidRPr="00F70E12">
        <w:rPr>
          <w:i/>
          <w:szCs w:val="22"/>
        </w:rPr>
        <w:fldChar w:fldCharType="separate"/>
      </w:r>
      <w:r w:rsidRPr="001C6DA9">
        <w:rPr>
          <w:i/>
          <w:szCs w:val="22"/>
        </w:rPr>
        <w:t>(INSERT Subcontractor Employer Identification Number (EIN) or local tax reference number as applicable</w:t>
      </w:r>
      <w:r w:rsidRPr="001C6DA9">
        <w:rPr>
          <w:i/>
          <w:noProof/>
          <w:szCs w:val="22"/>
        </w:rPr>
        <w:t> </w:t>
      </w:r>
      <w:r w:rsidRPr="00F70E12">
        <w:rPr>
          <w:i/>
          <w:noProof/>
          <w:szCs w:val="22"/>
        </w:rPr>
        <w:t> </w:t>
      </w:r>
      <w:r w:rsidRPr="00F70E12">
        <w:rPr>
          <w:i/>
          <w:szCs w:val="22"/>
        </w:rPr>
        <w:fldChar w:fldCharType="end"/>
      </w:r>
    </w:p>
    <w:p w14:paraId="6236B519" w14:textId="77777777" w:rsidR="00760E6D" w:rsidRPr="001C6DA9" w:rsidRDefault="00760E6D" w:rsidP="002E2248">
      <w:pPr>
        <w:rPr>
          <w:i/>
          <w:szCs w:val="22"/>
        </w:rPr>
      </w:pPr>
    </w:p>
    <w:p w14:paraId="67CE76B1" w14:textId="5BD44041" w:rsidR="002E2248" w:rsidRPr="001C6DA9" w:rsidRDefault="002E2248" w:rsidP="0072211E">
      <w:pPr>
        <w:rPr>
          <w:b/>
          <w:szCs w:val="22"/>
        </w:rPr>
      </w:pPr>
      <w:r w:rsidRPr="00377FB8">
        <w:rPr>
          <w:szCs w:val="22"/>
        </w:rPr>
        <w:t xml:space="preserve">Subcontractor DUNS Number: </w:t>
      </w:r>
      <w:r w:rsidRPr="001C6DA9">
        <w:rPr>
          <w:i/>
          <w:szCs w:val="22"/>
        </w:rPr>
        <w:fldChar w:fldCharType="begin">
          <w:ffData>
            <w:name w:val="Text4"/>
            <w:enabled/>
            <w:calcOnExit w:val="0"/>
            <w:textInput/>
          </w:ffData>
        </w:fldChar>
      </w:r>
      <w:r w:rsidRPr="00377FB8">
        <w:rPr>
          <w:i/>
          <w:szCs w:val="22"/>
        </w:rPr>
        <w:instrText xml:space="preserve"> FORMTEXT </w:instrText>
      </w:r>
      <w:r w:rsidRPr="001C6DA9">
        <w:rPr>
          <w:i/>
          <w:szCs w:val="22"/>
        </w:rPr>
      </w:r>
      <w:r w:rsidRPr="001C6DA9">
        <w:rPr>
          <w:i/>
          <w:szCs w:val="22"/>
        </w:rPr>
        <w:fldChar w:fldCharType="separate"/>
      </w:r>
      <w:r w:rsidRPr="001C6DA9">
        <w:rPr>
          <w:i/>
          <w:szCs w:val="22"/>
        </w:rPr>
        <w:t>(INSERT Subcontractor DUNS</w:t>
      </w:r>
      <w:r w:rsidRPr="00F70E12">
        <w:rPr>
          <w:i/>
          <w:szCs w:val="22"/>
        </w:rPr>
        <w:t xml:space="preserve"> for awards valued at $30,000USD or higher</w:t>
      </w:r>
      <w:r w:rsidR="009D0560">
        <w:rPr>
          <w:i/>
          <w:szCs w:val="22"/>
        </w:rPr>
        <w:t xml:space="preserve"> unless exempted</w:t>
      </w:r>
      <w:r w:rsidRPr="00F70E12">
        <w:rPr>
          <w:i/>
          <w:szCs w:val="22"/>
        </w:rPr>
        <w:t xml:space="preserve">. Delete if not applicable. </w:t>
      </w:r>
      <w:r w:rsidRPr="001C6DA9">
        <w:rPr>
          <w:i/>
          <w:noProof/>
          <w:szCs w:val="22"/>
        </w:rPr>
        <w:t> </w:t>
      </w:r>
      <w:r w:rsidRPr="001C6DA9">
        <w:rPr>
          <w:i/>
          <w:szCs w:val="22"/>
        </w:rPr>
        <w:fldChar w:fldCharType="end"/>
      </w:r>
    </w:p>
    <w:p w14:paraId="76AC52BE" w14:textId="77777777" w:rsidR="002E2248" w:rsidRDefault="002E2248" w:rsidP="0072211E">
      <w:pPr>
        <w:rPr>
          <w:b/>
          <w:szCs w:val="22"/>
        </w:rPr>
      </w:pPr>
    </w:p>
    <w:p w14:paraId="4BEF392F" w14:textId="77777777" w:rsidR="00731623" w:rsidRDefault="00731623" w:rsidP="0072211E">
      <w:pPr>
        <w:rPr>
          <w:b/>
          <w:szCs w:val="22"/>
        </w:rPr>
      </w:pPr>
    </w:p>
    <w:p w14:paraId="3371AB26" w14:textId="77777777" w:rsidR="00731623" w:rsidRPr="00F97163" w:rsidRDefault="00731623" w:rsidP="0072211E">
      <w:pPr>
        <w:rPr>
          <w:b/>
          <w:szCs w:val="22"/>
        </w:rPr>
      </w:pPr>
    </w:p>
    <w:p w14:paraId="2ABF99F0" w14:textId="77777777" w:rsidR="005573D2" w:rsidRDefault="005573D2" w:rsidP="00377FB8">
      <w:pPr>
        <w:tabs>
          <w:tab w:val="left" w:pos="3722"/>
        </w:tabs>
        <w:rPr>
          <w:b/>
          <w:szCs w:val="22"/>
        </w:rPr>
      </w:pPr>
      <w:r w:rsidRPr="00F97163">
        <w:rPr>
          <w:b/>
          <w:szCs w:val="22"/>
        </w:rPr>
        <w:t>Contents</w:t>
      </w:r>
      <w:r w:rsidR="00F03801">
        <w:rPr>
          <w:b/>
          <w:szCs w:val="22"/>
        </w:rPr>
        <w:tab/>
      </w:r>
    </w:p>
    <w:p w14:paraId="0B78ACE9" w14:textId="09B12437" w:rsidR="00076B38" w:rsidRDefault="00425371">
      <w:pPr>
        <w:pStyle w:val="TOC1"/>
        <w:rPr>
          <w:rFonts w:asciiTheme="minorHAnsi" w:eastAsiaTheme="minorEastAsia" w:hAnsiTheme="minorHAnsi" w:cstheme="minorBidi"/>
          <w:noProof/>
          <w:snapToGrid/>
        </w:rPr>
      </w:pPr>
      <w:r>
        <w:fldChar w:fldCharType="begin"/>
      </w:r>
      <w:r>
        <w:instrText xml:space="preserve"> TOC \o "1-1" \h \z \u </w:instrText>
      </w:r>
      <w:r>
        <w:fldChar w:fldCharType="separate"/>
      </w:r>
      <w:hyperlink w:anchor="_Toc533067157" w:history="1">
        <w:r w:rsidR="00076B38" w:rsidRPr="00EA4531">
          <w:rPr>
            <w:rStyle w:val="Hyperlink"/>
            <w:noProof/>
          </w:rPr>
          <w:t>Section A.</w:t>
        </w:r>
        <w:r w:rsidR="00076B38">
          <w:rPr>
            <w:rFonts w:asciiTheme="minorHAnsi" w:eastAsiaTheme="minorEastAsia" w:hAnsiTheme="minorHAnsi" w:cstheme="minorBidi"/>
            <w:noProof/>
            <w:snapToGrid/>
          </w:rPr>
          <w:tab/>
        </w:r>
        <w:r w:rsidR="00076B38" w:rsidRPr="00EA4531">
          <w:rPr>
            <w:rStyle w:val="Hyperlink"/>
            <w:noProof/>
          </w:rPr>
          <w:t>Background, Scope of Work, Deliverables and Deliverables Schedule</w:t>
        </w:r>
        <w:r w:rsidR="00076B38">
          <w:rPr>
            <w:noProof/>
            <w:webHidden/>
          </w:rPr>
          <w:tab/>
        </w:r>
        <w:r w:rsidR="00076B38">
          <w:rPr>
            <w:noProof/>
            <w:webHidden/>
          </w:rPr>
          <w:fldChar w:fldCharType="begin"/>
        </w:r>
        <w:r w:rsidR="00076B38">
          <w:rPr>
            <w:noProof/>
            <w:webHidden/>
          </w:rPr>
          <w:instrText xml:space="preserve"> PAGEREF _Toc533067157 \h </w:instrText>
        </w:r>
        <w:r w:rsidR="00076B38">
          <w:rPr>
            <w:noProof/>
            <w:webHidden/>
          </w:rPr>
        </w:r>
        <w:r w:rsidR="00076B38">
          <w:rPr>
            <w:noProof/>
            <w:webHidden/>
          </w:rPr>
          <w:fldChar w:fldCharType="separate"/>
        </w:r>
        <w:r w:rsidR="00863ACE">
          <w:rPr>
            <w:noProof/>
            <w:webHidden/>
          </w:rPr>
          <w:t>4</w:t>
        </w:r>
        <w:r w:rsidR="00076B38">
          <w:rPr>
            <w:noProof/>
            <w:webHidden/>
          </w:rPr>
          <w:fldChar w:fldCharType="end"/>
        </w:r>
      </w:hyperlink>
    </w:p>
    <w:p w14:paraId="2F8E10D5" w14:textId="530AB0FC" w:rsidR="00076B38" w:rsidRDefault="00C83FF0">
      <w:pPr>
        <w:pStyle w:val="TOC1"/>
        <w:rPr>
          <w:rFonts w:asciiTheme="minorHAnsi" w:eastAsiaTheme="minorEastAsia" w:hAnsiTheme="minorHAnsi" w:cstheme="minorBidi"/>
          <w:noProof/>
          <w:snapToGrid/>
        </w:rPr>
      </w:pPr>
      <w:hyperlink w:anchor="_Toc533067158" w:history="1">
        <w:r w:rsidR="00076B38" w:rsidRPr="00EA4531">
          <w:rPr>
            <w:rStyle w:val="Hyperlink"/>
            <w:noProof/>
          </w:rPr>
          <w:t>Section B.</w:t>
        </w:r>
        <w:r w:rsidR="00076B38">
          <w:rPr>
            <w:rFonts w:asciiTheme="minorHAnsi" w:eastAsiaTheme="minorEastAsia" w:hAnsiTheme="minorHAnsi" w:cstheme="minorBidi"/>
            <w:noProof/>
            <w:snapToGrid/>
          </w:rPr>
          <w:tab/>
        </w:r>
        <w:r w:rsidR="00076B38" w:rsidRPr="00EA4531">
          <w:rPr>
            <w:rStyle w:val="Hyperlink"/>
            <w:noProof/>
          </w:rPr>
          <w:t>Reporting and Technical Direction</w:t>
        </w:r>
        <w:r w:rsidR="00076B38">
          <w:rPr>
            <w:noProof/>
            <w:webHidden/>
          </w:rPr>
          <w:tab/>
        </w:r>
        <w:r w:rsidR="00076B38">
          <w:rPr>
            <w:noProof/>
            <w:webHidden/>
          </w:rPr>
          <w:fldChar w:fldCharType="begin"/>
        </w:r>
        <w:r w:rsidR="00076B38">
          <w:rPr>
            <w:noProof/>
            <w:webHidden/>
          </w:rPr>
          <w:instrText xml:space="preserve"> PAGEREF _Toc533067158 \h </w:instrText>
        </w:r>
        <w:r w:rsidR="00076B38">
          <w:rPr>
            <w:noProof/>
            <w:webHidden/>
          </w:rPr>
        </w:r>
        <w:r w:rsidR="00076B38">
          <w:rPr>
            <w:noProof/>
            <w:webHidden/>
          </w:rPr>
          <w:fldChar w:fldCharType="separate"/>
        </w:r>
        <w:r w:rsidR="00863ACE">
          <w:rPr>
            <w:noProof/>
            <w:webHidden/>
          </w:rPr>
          <w:t>5</w:t>
        </w:r>
        <w:r w:rsidR="00076B38">
          <w:rPr>
            <w:noProof/>
            <w:webHidden/>
          </w:rPr>
          <w:fldChar w:fldCharType="end"/>
        </w:r>
      </w:hyperlink>
    </w:p>
    <w:p w14:paraId="782878F8" w14:textId="206B6440" w:rsidR="00076B38" w:rsidRDefault="00C83FF0">
      <w:pPr>
        <w:pStyle w:val="TOC1"/>
        <w:rPr>
          <w:rFonts w:asciiTheme="minorHAnsi" w:eastAsiaTheme="minorEastAsia" w:hAnsiTheme="minorHAnsi" w:cstheme="minorBidi"/>
          <w:noProof/>
          <w:snapToGrid/>
        </w:rPr>
      </w:pPr>
      <w:hyperlink w:anchor="_Toc533067159" w:history="1">
        <w:r w:rsidR="00076B38" w:rsidRPr="00EA4531">
          <w:rPr>
            <w:rStyle w:val="Hyperlink"/>
            <w:noProof/>
          </w:rPr>
          <w:t>Section C.</w:t>
        </w:r>
        <w:r w:rsidR="00076B38">
          <w:rPr>
            <w:rFonts w:asciiTheme="minorHAnsi" w:eastAsiaTheme="minorEastAsia" w:hAnsiTheme="minorHAnsi" w:cstheme="minorBidi"/>
            <w:noProof/>
            <w:snapToGrid/>
          </w:rPr>
          <w:tab/>
        </w:r>
        <w:r w:rsidR="00076B38" w:rsidRPr="00EA4531">
          <w:rPr>
            <w:rStyle w:val="Hyperlink"/>
            <w:noProof/>
          </w:rPr>
          <w:t>Period of Performance</w:t>
        </w:r>
        <w:r w:rsidR="00076B38">
          <w:rPr>
            <w:noProof/>
            <w:webHidden/>
          </w:rPr>
          <w:tab/>
        </w:r>
        <w:r w:rsidR="00076B38">
          <w:rPr>
            <w:noProof/>
            <w:webHidden/>
          </w:rPr>
          <w:fldChar w:fldCharType="begin"/>
        </w:r>
        <w:r w:rsidR="00076B38">
          <w:rPr>
            <w:noProof/>
            <w:webHidden/>
          </w:rPr>
          <w:instrText xml:space="preserve"> PAGEREF _Toc533067159 \h </w:instrText>
        </w:r>
        <w:r w:rsidR="00076B38">
          <w:rPr>
            <w:noProof/>
            <w:webHidden/>
          </w:rPr>
        </w:r>
        <w:r w:rsidR="00076B38">
          <w:rPr>
            <w:noProof/>
            <w:webHidden/>
          </w:rPr>
          <w:fldChar w:fldCharType="separate"/>
        </w:r>
        <w:r w:rsidR="00863ACE">
          <w:rPr>
            <w:noProof/>
            <w:webHidden/>
          </w:rPr>
          <w:t>5</w:t>
        </w:r>
        <w:r w:rsidR="00076B38">
          <w:rPr>
            <w:noProof/>
            <w:webHidden/>
          </w:rPr>
          <w:fldChar w:fldCharType="end"/>
        </w:r>
      </w:hyperlink>
    </w:p>
    <w:p w14:paraId="43B5A7C6" w14:textId="03451617" w:rsidR="00076B38" w:rsidRDefault="00C83FF0">
      <w:pPr>
        <w:pStyle w:val="TOC1"/>
        <w:rPr>
          <w:rFonts w:asciiTheme="minorHAnsi" w:eastAsiaTheme="minorEastAsia" w:hAnsiTheme="minorHAnsi" w:cstheme="minorBidi"/>
          <w:noProof/>
          <w:snapToGrid/>
        </w:rPr>
      </w:pPr>
      <w:hyperlink w:anchor="_Toc533067160" w:history="1">
        <w:r w:rsidR="00076B38" w:rsidRPr="00EA4531">
          <w:rPr>
            <w:rStyle w:val="Hyperlink"/>
            <w:noProof/>
          </w:rPr>
          <w:t>Section D.</w:t>
        </w:r>
        <w:r w:rsidR="00076B38">
          <w:rPr>
            <w:rFonts w:asciiTheme="minorHAnsi" w:eastAsiaTheme="minorEastAsia" w:hAnsiTheme="minorHAnsi" w:cstheme="minorBidi"/>
            <w:noProof/>
            <w:snapToGrid/>
          </w:rPr>
          <w:tab/>
        </w:r>
        <w:r w:rsidR="00076B38" w:rsidRPr="00EA4531">
          <w:rPr>
            <w:rStyle w:val="Hyperlink"/>
            <w:noProof/>
          </w:rPr>
          <w:t>Subcontract Fixed Price, Invoicing and Payment</w:t>
        </w:r>
        <w:r w:rsidR="00076B38">
          <w:rPr>
            <w:noProof/>
            <w:webHidden/>
          </w:rPr>
          <w:tab/>
        </w:r>
        <w:r w:rsidR="00076B38">
          <w:rPr>
            <w:noProof/>
            <w:webHidden/>
          </w:rPr>
          <w:fldChar w:fldCharType="begin"/>
        </w:r>
        <w:r w:rsidR="00076B38">
          <w:rPr>
            <w:noProof/>
            <w:webHidden/>
          </w:rPr>
          <w:instrText xml:space="preserve"> PAGEREF _Toc533067160 \h </w:instrText>
        </w:r>
        <w:r w:rsidR="00076B38">
          <w:rPr>
            <w:noProof/>
            <w:webHidden/>
          </w:rPr>
        </w:r>
        <w:r w:rsidR="00076B38">
          <w:rPr>
            <w:noProof/>
            <w:webHidden/>
          </w:rPr>
          <w:fldChar w:fldCharType="separate"/>
        </w:r>
        <w:r w:rsidR="00863ACE">
          <w:rPr>
            <w:noProof/>
            <w:webHidden/>
          </w:rPr>
          <w:t>5</w:t>
        </w:r>
        <w:r w:rsidR="00076B38">
          <w:rPr>
            <w:noProof/>
            <w:webHidden/>
          </w:rPr>
          <w:fldChar w:fldCharType="end"/>
        </w:r>
      </w:hyperlink>
    </w:p>
    <w:p w14:paraId="2AF21D24" w14:textId="27CFBDD6" w:rsidR="00076B38" w:rsidRDefault="00C83FF0">
      <w:pPr>
        <w:pStyle w:val="TOC1"/>
        <w:rPr>
          <w:rFonts w:asciiTheme="minorHAnsi" w:eastAsiaTheme="minorEastAsia" w:hAnsiTheme="minorHAnsi" w:cstheme="minorBidi"/>
          <w:noProof/>
          <w:snapToGrid/>
        </w:rPr>
      </w:pPr>
      <w:hyperlink w:anchor="_Toc533067161" w:history="1">
        <w:r w:rsidR="00076B38" w:rsidRPr="00EA4531">
          <w:rPr>
            <w:rStyle w:val="Hyperlink"/>
            <w:noProof/>
          </w:rPr>
          <w:t>Section E.</w:t>
        </w:r>
        <w:r w:rsidR="00076B38">
          <w:rPr>
            <w:rFonts w:asciiTheme="minorHAnsi" w:eastAsiaTheme="minorEastAsia" w:hAnsiTheme="minorHAnsi" w:cstheme="minorBidi"/>
            <w:noProof/>
            <w:snapToGrid/>
          </w:rPr>
          <w:tab/>
        </w:r>
        <w:r w:rsidR="00076B38" w:rsidRPr="00EA4531">
          <w:rPr>
            <w:rStyle w:val="Hyperlink"/>
            <w:noProof/>
          </w:rPr>
          <w:t>Branding Policy</w:t>
        </w:r>
        <w:r w:rsidR="00076B38">
          <w:rPr>
            <w:noProof/>
            <w:webHidden/>
          </w:rPr>
          <w:tab/>
        </w:r>
        <w:r w:rsidR="00076B38">
          <w:rPr>
            <w:noProof/>
            <w:webHidden/>
          </w:rPr>
          <w:fldChar w:fldCharType="begin"/>
        </w:r>
        <w:r w:rsidR="00076B38">
          <w:rPr>
            <w:noProof/>
            <w:webHidden/>
          </w:rPr>
          <w:instrText xml:space="preserve"> PAGEREF _Toc533067161 \h </w:instrText>
        </w:r>
        <w:r w:rsidR="00076B38">
          <w:rPr>
            <w:noProof/>
            <w:webHidden/>
          </w:rPr>
        </w:r>
        <w:r w:rsidR="00076B38">
          <w:rPr>
            <w:noProof/>
            <w:webHidden/>
          </w:rPr>
          <w:fldChar w:fldCharType="separate"/>
        </w:r>
        <w:r w:rsidR="00863ACE">
          <w:rPr>
            <w:noProof/>
            <w:webHidden/>
          </w:rPr>
          <w:t>7</w:t>
        </w:r>
        <w:r w:rsidR="00076B38">
          <w:rPr>
            <w:noProof/>
            <w:webHidden/>
          </w:rPr>
          <w:fldChar w:fldCharType="end"/>
        </w:r>
      </w:hyperlink>
    </w:p>
    <w:p w14:paraId="2554A920" w14:textId="2A1ECD07" w:rsidR="00076B38" w:rsidRDefault="00C83FF0">
      <w:pPr>
        <w:pStyle w:val="TOC1"/>
        <w:rPr>
          <w:rFonts w:asciiTheme="minorHAnsi" w:eastAsiaTheme="minorEastAsia" w:hAnsiTheme="minorHAnsi" w:cstheme="minorBidi"/>
          <w:noProof/>
          <w:snapToGrid/>
        </w:rPr>
      </w:pPr>
      <w:hyperlink w:anchor="_Toc533067162" w:history="1">
        <w:r w:rsidR="00076B38" w:rsidRPr="00EA4531">
          <w:rPr>
            <w:rStyle w:val="Hyperlink"/>
            <w:noProof/>
          </w:rPr>
          <w:t>Section F.</w:t>
        </w:r>
        <w:r w:rsidR="00076B38">
          <w:rPr>
            <w:rFonts w:asciiTheme="minorHAnsi" w:eastAsiaTheme="minorEastAsia" w:hAnsiTheme="minorHAnsi" w:cstheme="minorBidi"/>
            <w:noProof/>
            <w:snapToGrid/>
          </w:rPr>
          <w:tab/>
        </w:r>
        <w:r w:rsidR="00076B38" w:rsidRPr="00EA4531">
          <w:rPr>
            <w:rStyle w:val="Hyperlink"/>
            <w:noProof/>
          </w:rPr>
          <w:t>Authorized Geographic Code; Source and Nationality Requirement [AIDAR 752.225-70 (Feb 2012) as altered]</w:t>
        </w:r>
        <w:r w:rsidR="00076B38">
          <w:rPr>
            <w:noProof/>
            <w:webHidden/>
          </w:rPr>
          <w:tab/>
        </w:r>
        <w:r w:rsidR="00076B38">
          <w:rPr>
            <w:noProof/>
            <w:webHidden/>
          </w:rPr>
          <w:fldChar w:fldCharType="begin"/>
        </w:r>
        <w:r w:rsidR="00076B38">
          <w:rPr>
            <w:noProof/>
            <w:webHidden/>
          </w:rPr>
          <w:instrText xml:space="preserve"> PAGEREF _Toc533067162 \h </w:instrText>
        </w:r>
        <w:r w:rsidR="00076B38">
          <w:rPr>
            <w:noProof/>
            <w:webHidden/>
          </w:rPr>
        </w:r>
        <w:r w:rsidR="00076B38">
          <w:rPr>
            <w:noProof/>
            <w:webHidden/>
          </w:rPr>
          <w:fldChar w:fldCharType="separate"/>
        </w:r>
        <w:r w:rsidR="00863ACE">
          <w:rPr>
            <w:noProof/>
            <w:webHidden/>
          </w:rPr>
          <w:t>7</w:t>
        </w:r>
        <w:r w:rsidR="00076B38">
          <w:rPr>
            <w:noProof/>
            <w:webHidden/>
          </w:rPr>
          <w:fldChar w:fldCharType="end"/>
        </w:r>
      </w:hyperlink>
    </w:p>
    <w:p w14:paraId="3BE8E932" w14:textId="54CB2CC6" w:rsidR="00076B38" w:rsidRDefault="00C83FF0">
      <w:pPr>
        <w:pStyle w:val="TOC1"/>
        <w:rPr>
          <w:rFonts w:asciiTheme="minorHAnsi" w:eastAsiaTheme="minorEastAsia" w:hAnsiTheme="minorHAnsi" w:cstheme="minorBidi"/>
          <w:noProof/>
          <w:snapToGrid/>
        </w:rPr>
      </w:pPr>
      <w:hyperlink w:anchor="_Toc533067163" w:history="1">
        <w:r w:rsidR="00076B38" w:rsidRPr="00EA4531">
          <w:rPr>
            <w:rStyle w:val="Hyperlink"/>
            <w:noProof/>
          </w:rPr>
          <w:t>Section G.</w:t>
        </w:r>
        <w:r w:rsidR="00076B38">
          <w:rPr>
            <w:rFonts w:asciiTheme="minorHAnsi" w:eastAsiaTheme="minorEastAsia" w:hAnsiTheme="minorHAnsi" w:cstheme="minorBidi"/>
            <w:noProof/>
            <w:snapToGrid/>
          </w:rPr>
          <w:tab/>
        </w:r>
        <w:r w:rsidR="00076B38" w:rsidRPr="00EA4531">
          <w:rPr>
            <w:rStyle w:val="Hyperlink"/>
            <w:noProof/>
          </w:rPr>
          <w:t>Intellectual Property Rights</w:t>
        </w:r>
        <w:r w:rsidR="00076B38">
          <w:rPr>
            <w:noProof/>
            <w:webHidden/>
          </w:rPr>
          <w:tab/>
        </w:r>
        <w:r w:rsidR="00076B38">
          <w:rPr>
            <w:noProof/>
            <w:webHidden/>
          </w:rPr>
          <w:fldChar w:fldCharType="begin"/>
        </w:r>
        <w:r w:rsidR="00076B38">
          <w:rPr>
            <w:noProof/>
            <w:webHidden/>
          </w:rPr>
          <w:instrText xml:space="preserve"> PAGEREF _Toc533067163 \h </w:instrText>
        </w:r>
        <w:r w:rsidR="00076B38">
          <w:rPr>
            <w:noProof/>
            <w:webHidden/>
          </w:rPr>
        </w:r>
        <w:r w:rsidR="00076B38">
          <w:rPr>
            <w:noProof/>
            <w:webHidden/>
          </w:rPr>
          <w:fldChar w:fldCharType="separate"/>
        </w:r>
        <w:r w:rsidR="00863ACE">
          <w:rPr>
            <w:noProof/>
            <w:webHidden/>
          </w:rPr>
          <w:t>7</w:t>
        </w:r>
        <w:r w:rsidR="00076B38">
          <w:rPr>
            <w:noProof/>
            <w:webHidden/>
          </w:rPr>
          <w:fldChar w:fldCharType="end"/>
        </w:r>
      </w:hyperlink>
    </w:p>
    <w:p w14:paraId="71470252" w14:textId="03EB2D39" w:rsidR="00076B38" w:rsidRDefault="00C83FF0">
      <w:pPr>
        <w:pStyle w:val="TOC1"/>
        <w:rPr>
          <w:rFonts w:asciiTheme="minorHAnsi" w:eastAsiaTheme="minorEastAsia" w:hAnsiTheme="minorHAnsi" w:cstheme="minorBidi"/>
          <w:noProof/>
          <w:snapToGrid/>
        </w:rPr>
      </w:pPr>
      <w:hyperlink w:anchor="_Toc533067164" w:history="1">
        <w:r w:rsidR="00076B38" w:rsidRPr="00EA4531">
          <w:rPr>
            <w:rStyle w:val="Hyperlink"/>
            <w:noProof/>
          </w:rPr>
          <w:t>Section H.</w:t>
        </w:r>
        <w:r w:rsidR="00076B38">
          <w:rPr>
            <w:rFonts w:asciiTheme="minorHAnsi" w:eastAsiaTheme="minorEastAsia" w:hAnsiTheme="minorHAnsi" w:cstheme="minorBidi"/>
            <w:noProof/>
            <w:snapToGrid/>
          </w:rPr>
          <w:tab/>
        </w:r>
        <w:r w:rsidR="00076B38" w:rsidRPr="00EA4531">
          <w:rPr>
            <w:rStyle w:val="Hyperlink"/>
            <w:noProof/>
          </w:rPr>
          <w:t>Indemnity and Subcontractor Waiver of Benefits</w:t>
        </w:r>
        <w:r w:rsidR="00076B38">
          <w:rPr>
            <w:noProof/>
            <w:webHidden/>
          </w:rPr>
          <w:tab/>
        </w:r>
        <w:r w:rsidR="00076B38">
          <w:rPr>
            <w:noProof/>
            <w:webHidden/>
          </w:rPr>
          <w:fldChar w:fldCharType="begin"/>
        </w:r>
        <w:r w:rsidR="00076B38">
          <w:rPr>
            <w:noProof/>
            <w:webHidden/>
          </w:rPr>
          <w:instrText xml:space="preserve"> PAGEREF _Toc533067164 \h </w:instrText>
        </w:r>
        <w:r w:rsidR="00076B38">
          <w:rPr>
            <w:noProof/>
            <w:webHidden/>
          </w:rPr>
        </w:r>
        <w:r w:rsidR="00076B38">
          <w:rPr>
            <w:noProof/>
            <w:webHidden/>
          </w:rPr>
          <w:fldChar w:fldCharType="separate"/>
        </w:r>
        <w:r w:rsidR="00863ACE">
          <w:rPr>
            <w:noProof/>
            <w:webHidden/>
          </w:rPr>
          <w:t>8</w:t>
        </w:r>
        <w:r w:rsidR="00076B38">
          <w:rPr>
            <w:noProof/>
            <w:webHidden/>
          </w:rPr>
          <w:fldChar w:fldCharType="end"/>
        </w:r>
      </w:hyperlink>
    </w:p>
    <w:p w14:paraId="4C30F7DA" w14:textId="0C85193B" w:rsidR="00076B38" w:rsidRDefault="00C83FF0">
      <w:pPr>
        <w:pStyle w:val="TOC1"/>
        <w:rPr>
          <w:rFonts w:asciiTheme="minorHAnsi" w:eastAsiaTheme="minorEastAsia" w:hAnsiTheme="minorHAnsi" w:cstheme="minorBidi"/>
          <w:noProof/>
          <w:snapToGrid/>
        </w:rPr>
      </w:pPr>
      <w:hyperlink w:anchor="_Toc533067165" w:history="1">
        <w:r w:rsidR="00076B38" w:rsidRPr="00EA4531">
          <w:rPr>
            <w:rStyle w:val="Hyperlink"/>
            <w:noProof/>
          </w:rPr>
          <w:t>Section I.</w:t>
        </w:r>
        <w:r w:rsidR="00076B38">
          <w:rPr>
            <w:rFonts w:asciiTheme="minorHAnsi" w:eastAsiaTheme="minorEastAsia" w:hAnsiTheme="minorHAnsi" w:cstheme="minorBidi"/>
            <w:noProof/>
            <w:snapToGrid/>
          </w:rPr>
          <w:tab/>
        </w:r>
        <w:r w:rsidR="00076B38" w:rsidRPr="00EA4531">
          <w:rPr>
            <w:rStyle w:val="Hyperlink"/>
            <w:noProof/>
          </w:rPr>
          <w:t>Compliance with Applicable Laws and Regulations</w:t>
        </w:r>
        <w:r w:rsidR="00076B38">
          <w:rPr>
            <w:noProof/>
            <w:webHidden/>
          </w:rPr>
          <w:tab/>
        </w:r>
        <w:r w:rsidR="00076B38">
          <w:rPr>
            <w:noProof/>
            <w:webHidden/>
          </w:rPr>
          <w:fldChar w:fldCharType="begin"/>
        </w:r>
        <w:r w:rsidR="00076B38">
          <w:rPr>
            <w:noProof/>
            <w:webHidden/>
          </w:rPr>
          <w:instrText xml:space="preserve"> PAGEREF _Toc533067165 \h </w:instrText>
        </w:r>
        <w:r w:rsidR="00076B38">
          <w:rPr>
            <w:noProof/>
            <w:webHidden/>
          </w:rPr>
        </w:r>
        <w:r w:rsidR="00076B38">
          <w:rPr>
            <w:noProof/>
            <w:webHidden/>
          </w:rPr>
          <w:fldChar w:fldCharType="separate"/>
        </w:r>
        <w:r w:rsidR="00863ACE">
          <w:rPr>
            <w:noProof/>
            <w:webHidden/>
          </w:rPr>
          <w:t>8</w:t>
        </w:r>
        <w:r w:rsidR="00076B38">
          <w:rPr>
            <w:noProof/>
            <w:webHidden/>
          </w:rPr>
          <w:fldChar w:fldCharType="end"/>
        </w:r>
      </w:hyperlink>
    </w:p>
    <w:p w14:paraId="0DA14DF9" w14:textId="4FB504FF" w:rsidR="00076B38" w:rsidRDefault="00C83FF0">
      <w:pPr>
        <w:pStyle w:val="TOC1"/>
        <w:rPr>
          <w:rFonts w:asciiTheme="minorHAnsi" w:eastAsiaTheme="minorEastAsia" w:hAnsiTheme="minorHAnsi" w:cstheme="minorBidi"/>
          <w:noProof/>
          <w:snapToGrid/>
        </w:rPr>
      </w:pPr>
      <w:hyperlink w:anchor="_Toc533067166" w:history="1">
        <w:r w:rsidR="00076B38" w:rsidRPr="00EA4531">
          <w:rPr>
            <w:rStyle w:val="Hyperlink"/>
            <w:noProof/>
          </w:rPr>
          <w:t>Section J.</w:t>
        </w:r>
        <w:r w:rsidR="00076B38">
          <w:rPr>
            <w:rFonts w:asciiTheme="minorHAnsi" w:eastAsiaTheme="minorEastAsia" w:hAnsiTheme="minorHAnsi" w:cstheme="minorBidi"/>
            <w:noProof/>
            <w:snapToGrid/>
          </w:rPr>
          <w:tab/>
        </w:r>
        <w:r w:rsidR="00076B38" w:rsidRPr="00EA4531">
          <w:rPr>
            <w:rStyle w:val="Hyperlink"/>
            <w:noProof/>
          </w:rPr>
          <w:t>Privity of Contract and Communications</w:t>
        </w:r>
        <w:r w:rsidR="00076B38">
          <w:rPr>
            <w:noProof/>
            <w:webHidden/>
          </w:rPr>
          <w:tab/>
        </w:r>
        <w:r w:rsidR="00076B38">
          <w:rPr>
            <w:noProof/>
            <w:webHidden/>
          </w:rPr>
          <w:fldChar w:fldCharType="begin"/>
        </w:r>
        <w:r w:rsidR="00076B38">
          <w:rPr>
            <w:noProof/>
            <w:webHidden/>
          </w:rPr>
          <w:instrText xml:space="preserve"> PAGEREF _Toc533067166 \h </w:instrText>
        </w:r>
        <w:r w:rsidR="00076B38">
          <w:rPr>
            <w:noProof/>
            <w:webHidden/>
          </w:rPr>
        </w:r>
        <w:r w:rsidR="00076B38">
          <w:rPr>
            <w:noProof/>
            <w:webHidden/>
          </w:rPr>
          <w:fldChar w:fldCharType="separate"/>
        </w:r>
        <w:r w:rsidR="00863ACE">
          <w:rPr>
            <w:noProof/>
            <w:webHidden/>
          </w:rPr>
          <w:t>9</w:t>
        </w:r>
        <w:r w:rsidR="00076B38">
          <w:rPr>
            <w:noProof/>
            <w:webHidden/>
          </w:rPr>
          <w:fldChar w:fldCharType="end"/>
        </w:r>
      </w:hyperlink>
    </w:p>
    <w:p w14:paraId="003912E4" w14:textId="62AB6F9F" w:rsidR="00076B38" w:rsidRDefault="00C83FF0">
      <w:pPr>
        <w:pStyle w:val="TOC1"/>
        <w:rPr>
          <w:rFonts w:asciiTheme="minorHAnsi" w:eastAsiaTheme="minorEastAsia" w:hAnsiTheme="minorHAnsi" w:cstheme="minorBidi"/>
          <w:noProof/>
          <w:snapToGrid/>
        </w:rPr>
      </w:pPr>
      <w:hyperlink w:anchor="_Toc533067167" w:history="1">
        <w:r w:rsidR="00076B38" w:rsidRPr="00EA4531">
          <w:rPr>
            <w:rStyle w:val="Hyperlink"/>
            <w:noProof/>
          </w:rPr>
          <w:t>Section K.</w:t>
        </w:r>
        <w:r w:rsidR="00076B38">
          <w:rPr>
            <w:rFonts w:asciiTheme="minorHAnsi" w:eastAsiaTheme="minorEastAsia" w:hAnsiTheme="minorHAnsi" w:cstheme="minorBidi"/>
            <w:noProof/>
            <w:snapToGrid/>
          </w:rPr>
          <w:tab/>
        </w:r>
        <w:r w:rsidR="00076B38" w:rsidRPr="00EA4531">
          <w:rPr>
            <w:rStyle w:val="Hyperlink"/>
            <w:noProof/>
          </w:rPr>
          <w:t>Protecting Chemonics’ Interests when Subcontractor is Named on Suspected Terrorists or Blocked Individuals Lists, Ineligible to Receive USAID Funding, or Suspended, Debarred or Excluded from Receiving Federal Funds</w:t>
        </w:r>
        <w:r w:rsidR="00076B38">
          <w:rPr>
            <w:noProof/>
            <w:webHidden/>
          </w:rPr>
          <w:tab/>
        </w:r>
        <w:r w:rsidR="00076B38">
          <w:rPr>
            <w:noProof/>
            <w:webHidden/>
          </w:rPr>
          <w:fldChar w:fldCharType="begin"/>
        </w:r>
        <w:r w:rsidR="00076B38">
          <w:rPr>
            <w:noProof/>
            <w:webHidden/>
          </w:rPr>
          <w:instrText xml:space="preserve"> PAGEREF _Toc533067167 \h </w:instrText>
        </w:r>
        <w:r w:rsidR="00076B38">
          <w:rPr>
            <w:noProof/>
            <w:webHidden/>
          </w:rPr>
        </w:r>
        <w:r w:rsidR="00076B38">
          <w:rPr>
            <w:noProof/>
            <w:webHidden/>
          </w:rPr>
          <w:fldChar w:fldCharType="separate"/>
        </w:r>
        <w:r w:rsidR="00863ACE">
          <w:rPr>
            <w:noProof/>
            <w:webHidden/>
          </w:rPr>
          <w:t>9</w:t>
        </w:r>
        <w:r w:rsidR="00076B38">
          <w:rPr>
            <w:noProof/>
            <w:webHidden/>
          </w:rPr>
          <w:fldChar w:fldCharType="end"/>
        </w:r>
      </w:hyperlink>
    </w:p>
    <w:p w14:paraId="2896689B" w14:textId="3D9A5279" w:rsidR="00076B38" w:rsidRDefault="00C83FF0">
      <w:pPr>
        <w:pStyle w:val="TOC1"/>
        <w:rPr>
          <w:rFonts w:asciiTheme="minorHAnsi" w:eastAsiaTheme="minorEastAsia" w:hAnsiTheme="minorHAnsi" w:cstheme="minorBidi"/>
          <w:noProof/>
          <w:snapToGrid/>
        </w:rPr>
      </w:pPr>
      <w:hyperlink w:anchor="_Toc533067168" w:history="1">
        <w:r w:rsidR="00076B38" w:rsidRPr="00EA4531">
          <w:rPr>
            <w:rStyle w:val="Hyperlink"/>
            <w:noProof/>
          </w:rPr>
          <w:t>Section L.</w:t>
        </w:r>
        <w:r w:rsidR="00076B38">
          <w:rPr>
            <w:rFonts w:asciiTheme="minorHAnsi" w:eastAsiaTheme="minorEastAsia" w:hAnsiTheme="minorHAnsi" w:cstheme="minorBidi"/>
            <w:noProof/>
            <w:snapToGrid/>
          </w:rPr>
          <w:tab/>
        </w:r>
        <w:r w:rsidR="00076B38" w:rsidRPr="00EA4531">
          <w:rPr>
            <w:rStyle w:val="Hyperlink"/>
            <w:noProof/>
          </w:rPr>
          <w:t>Governing Law and Resolution of Disputes</w:t>
        </w:r>
        <w:r w:rsidR="00076B38">
          <w:rPr>
            <w:noProof/>
            <w:webHidden/>
          </w:rPr>
          <w:tab/>
        </w:r>
        <w:r w:rsidR="00076B38">
          <w:rPr>
            <w:noProof/>
            <w:webHidden/>
          </w:rPr>
          <w:fldChar w:fldCharType="begin"/>
        </w:r>
        <w:r w:rsidR="00076B38">
          <w:rPr>
            <w:noProof/>
            <w:webHidden/>
          </w:rPr>
          <w:instrText xml:space="preserve"> PAGEREF _Toc533067168 \h </w:instrText>
        </w:r>
        <w:r w:rsidR="00076B38">
          <w:rPr>
            <w:noProof/>
            <w:webHidden/>
          </w:rPr>
        </w:r>
        <w:r w:rsidR="00076B38">
          <w:rPr>
            <w:noProof/>
            <w:webHidden/>
          </w:rPr>
          <w:fldChar w:fldCharType="separate"/>
        </w:r>
        <w:r w:rsidR="00863ACE">
          <w:rPr>
            <w:noProof/>
            <w:webHidden/>
          </w:rPr>
          <w:t>10</w:t>
        </w:r>
        <w:r w:rsidR="00076B38">
          <w:rPr>
            <w:noProof/>
            <w:webHidden/>
          </w:rPr>
          <w:fldChar w:fldCharType="end"/>
        </w:r>
      </w:hyperlink>
    </w:p>
    <w:p w14:paraId="2D37C97E" w14:textId="776E065A" w:rsidR="00076B38" w:rsidRDefault="00C83FF0">
      <w:pPr>
        <w:pStyle w:val="TOC1"/>
        <w:rPr>
          <w:rFonts w:asciiTheme="minorHAnsi" w:eastAsiaTheme="minorEastAsia" w:hAnsiTheme="minorHAnsi" w:cstheme="minorBidi"/>
          <w:noProof/>
          <w:snapToGrid/>
        </w:rPr>
      </w:pPr>
      <w:hyperlink w:anchor="_Toc533067169" w:history="1">
        <w:r w:rsidR="00076B38" w:rsidRPr="00EA4531">
          <w:rPr>
            <w:rStyle w:val="Hyperlink"/>
            <w:noProof/>
          </w:rPr>
          <w:t>Section M.</w:t>
        </w:r>
        <w:r w:rsidR="00076B38">
          <w:rPr>
            <w:rFonts w:asciiTheme="minorHAnsi" w:eastAsiaTheme="minorEastAsia" w:hAnsiTheme="minorHAnsi" w:cstheme="minorBidi"/>
            <w:noProof/>
            <w:snapToGrid/>
          </w:rPr>
          <w:tab/>
        </w:r>
        <w:r w:rsidR="00076B38" w:rsidRPr="00EA4531">
          <w:rPr>
            <w:rStyle w:val="Hyperlink"/>
            <w:noProof/>
          </w:rPr>
          <w:t>Set-Off Clause</w:t>
        </w:r>
        <w:r w:rsidR="00076B38">
          <w:rPr>
            <w:noProof/>
            <w:webHidden/>
          </w:rPr>
          <w:tab/>
        </w:r>
        <w:r w:rsidR="00076B38">
          <w:rPr>
            <w:noProof/>
            <w:webHidden/>
          </w:rPr>
          <w:fldChar w:fldCharType="begin"/>
        </w:r>
        <w:r w:rsidR="00076B38">
          <w:rPr>
            <w:noProof/>
            <w:webHidden/>
          </w:rPr>
          <w:instrText xml:space="preserve"> PAGEREF _Toc533067169 \h </w:instrText>
        </w:r>
        <w:r w:rsidR="00076B38">
          <w:rPr>
            <w:noProof/>
            <w:webHidden/>
          </w:rPr>
        </w:r>
        <w:r w:rsidR="00076B38">
          <w:rPr>
            <w:noProof/>
            <w:webHidden/>
          </w:rPr>
          <w:fldChar w:fldCharType="separate"/>
        </w:r>
        <w:r w:rsidR="00863ACE">
          <w:rPr>
            <w:noProof/>
            <w:webHidden/>
          </w:rPr>
          <w:t>11</w:t>
        </w:r>
        <w:r w:rsidR="00076B38">
          <w:rPr>
            <w:noProof/>
            <w:webHidden/>
          </w:rPr>
          <w:fldChar w:fldCharType="end"/>
        </w:r>
      </w:hyperlink>
    </w:p>
    <w:p w14:paraId="5039BE10" w14:textId="2CF305FA" w:rsidR="00076B38" w:rsidRDefault="00C83FF0">
      <w:pPr>
        <w:pStyle w:val="TOC1"/>
        <w:rPr>
          <w:rFonts w:asciiTheme="minorHAnsi" w:eastAsiaTheme="minorEastAsia" w:hAnsiTheme="minorHAnsi" w:cstheme="minorBidi"/>
          <w:noProof/>
          <w:snapToGrid/>
        </w:rPr>
      </w:pPr>
      <w:hyperlink w:anchor="_Toc533067170" w:history="1">
        <w:r w:rsidR="00076B38" w:rsidRPr="00EA4531">
          <w:rPr>
            <w:rStyle w:val="Hyperlink"/>
            <w:noProof/>
          </w:rPr>
          <w:t>Section N.</w:t>
        </w:r>
        <w:r w:rsidR="00076B38">
          <w:rPr>
            <w:rFonts w:asciiTheme="minorHAnsi" w:eastAsiaTheme="minorEastAsia" w:hAnsiTheme="minorHAnsi" w:cstheme="minorBidi"/>
            <w:noProof/>
            <w:snapToGrid/>
          </w:rPr>
          <w:tab/>
        </w:r>
        <w:r w:rsidR="00076B38" w:rsidRPr="00EA4531">
          <w:rPr>
            <w:rStyle w:val="Hyperlink"/>
            <w:noProof/>
          </w:rPr>
          <w:t>Assignment and Delegation</w:t>
        </w:r>
        <w:r w:rsidR="00076B38">
          <w:rPr>
            <w:noProof/>
            <w:webHidden/>
          </w:rPr>
          <w:tab/>
        </w:r>
        <w:r w:rsidR="00076B38">
          <w:rPr>
            <w:noProof/>
            <w:webHidden/>
          </w:rPr>
          <w:fldChar w:fldCharType="begin"/>
        </w:r>
        <w:r w:rsidR="00076B38">
          <w:rPr>
            <w:noProof/>
            <w:webHidden/>
          </w:rPr>
          <w:instrText xml:space="preserve"> PAGEREF _Toc533067170 \h </w:instrText>
        </w:r>
        <w:r w:rsidR="00076B38">
          <w:rPr>
            <w:noProof/>
            <w:webHidden/>
          </w:rPr>
        </w:r>
        <w:r w:rsidR="00076B38">
          <w:rPr>
            <w:noProof/>
            <w:webHidden/>
          </w:rPr>
          <w:fldChar w:fldCharType="separate"/>
        </w:r>
        <w:r w:rsidR="00863ACE">
          <w:rPr>
            <w:noProof/>
            <w:webHidden/>
          </w:rPr>
          <w:t>11</w:t>
        </w:r>
        <w:r w:rsidR="00076B38">
          <w:rPr>
            <w:noProof/>
            <w:webHidden/>
          </w:rPr>
          <w:fldChar w:fldCharType="end"/>
        </w:r>
      </w:hyperlink>
    </w:p>
    <w:p w14:paraId="523D5D1A" w14:textId="5E5D1116" w:rsidR="00076B38" w:rsidRDefault="00C83FF0">
      <w:pPr>
        <w:pStyle w:val="TOC1"/>
        <w:rPr>
          <w:rFonts w:asciiTheme="minorHAnsi" w:eastAsiaTheme="minorEastAsia" w:hAnsiTheme="minorHAnsi" w:cstheme="minorBidi"/>
          <w:noProof/>
          <w:snapToGrid/>
        </w:rPr>
      </w:pPr>
      <w:hyperlink w:anchor="_Toc533067171" w:history="1">
        <w:r w:rsidR="00076B38" w:rsidRPr="00EA4531">
          <w:rPr>
            <w:rStyle w:val="Hyperlink"/>
            <w:noProof/>
          </w:rPr>
          <w:t>Section O.</w:t>
        </w:r>
        <w:r w:rsidR="00076B38">
          <w:rPr>
            <w:rFonts w:asciiTheme="minorHAnsi" w:eastAsiaTheme="minorEastAsia" w:hAnsiTheme="minorHAnsi" w:cstheme="minorBidi"/>
            <w:noProof/>
            <w:snapToGrid/>
          </w:rPr>
          <w:tab/>
        </w:r>
        <w:r w:rsidR="00076B38" w:rsidRPr="00EA4531">
          <w:rPr>
            <w:rStyle w:val="Hyperlink"/>
            <w:noProof/>
          </w:rPr>
          <w:t>Organizational Conflicts of Interest</w:t>
        </w:r>
        <w:r w:rsidR="00076B38">
          <w:rPr>
            <w:noProof/>
            <w:webHidden/>
          </w:rPr>
          <w:tab/>
        </w:r>
        <w:r w:rsidR="00076B38">
          <w:rPr>
            <w:noProof/>
            <w:webHidden/>
          </w:rPr>
          <w:fldChar w:fldCharType="begin"/>
        </w:r>
        <w:r w:rsidR="00076B38">
          <w:rPr>
            <w:noProof/>
            <w:webHidden/>
          </w:rPr>
          <w:instrText xml:space="preserve"> PAGEREF _Toc533067171 \h </w:instrText>
        </w:r>
        <w:r w:rsidR="00076B38">
          <w:rPr>
            <w:noProof/>
            <w:webHidden/>
          </w:rPr>
        </w:r>
        <w:r w:rsidR="00076B38">
          <w:rPr>
            <w:noProof/>
            <w:webHidden/>
          </w:rPr>
          <w:fldChar w:fldCharType="separate"/>
        </w:r>
        <w:r w:rsidR="00863ACE">
          <w:rPr>
            <w:noProof/>
            <w:webHidden/>
          </w:rPr>
          <w:t>11</w:t>
        </w:r>
        <w:r w:rsidR="00076B38">
          <w:rPr>
            <w:noProof/>
            <w:webHidden/>
          </w:rPr>
          <w:fldChar w:fldCharType="end"/>
        </w:r>
      </w:hyperlink>
    </w:p>
    <w:p w14:paraId="1729A0DD" w14:textId="0D6CA629" w:rsidR="00076B38" w:rsidRDefault="00C83FF0">
      <w:pPr>
        <w:pStyle w:val="TOC1"/>
        <w:rPr>
          <w:rFonts w:asciiTheme="minorHAnsi" w:eastAsiaTheme="minorEastAsia" w:hAnsiTheme="minorHAnsi" w:cstheme="minorBidi"/>
          <w:noProof/>
          <w:snapToGrid/>
        </w:rPr>
      </w:pPr>
      <w:hyperlink w:anchor="_Toc533067172" w:history="1">
        <w:r w:rsidR="00076B38" w:rsidRPr="00EA4531">
          <w:rPr>
            <w:rStyle w:val="Hyperlink"/>
            <w:noProof/>
          </w:rPr>
          <w:t>Section P.</w:t>
        </w:r>
        <w:r w:rsidR="00076B38">
          <w:rPr>
            <w:rFonts w:asciiTheme="minorHAnsi" w:eastAsiaTheme="minorEastAsia" w:hAnsiTheme="minorHAnsi" w:cstheme="minorBidi"/>
            <w:noProof/>
            <w:snapToGrid/>
          </w:rPr>
          <w:tab/>
        </w:r>
        <w:r w:rsidR="00076B38" w:rsidRPr="00EA4531">
          <w:rPr>
            <w:rStyle w:val="Hyperlink"/>
            <w:noProof/>
          </w:rPr>
          <w:t>Gratuities and Anti-Kickback</w:t>
        </w:r>
        <w:r w:rsidR="00076B38">
          <w:rPr>
            <w:noProof/>
            <w:webHidden/>
          </w:rPr>
          <w:tab/>
        </w:r>
        <w:r w:rsidR="00076B38">
          <w:rPr>
            <w:noProof/>
            <w:webHidden/>
          </w:rPr>
          <w:fldChar w:fldCharType="begin"/>
        </w:r>
        <w:r w:rsidR="00076B38">
          <w:rPr>
            <w:noProof/>
            <w:webHidden/>
          </w:rPr>
          <w:instrText xml:space="preserve"> PAGEREF _Toc533067172 \h </w:instrText>
        </w:r>
        <w:r w:rsidR="00076B38">
          <w:rPr>
            <w:noProof/>
            <w:webHidden/>
          </w:rPr>
        </w:r>
        <w:r w:rsidR="00076B38">
          <w:rPr>
            <w:noProof/>
            <w:webHidden/>
          </w:rPr>
          <w:fldChar w:fldCharType="separate"/>
        </w:r>
        <w:r w:rsidR="00863ACE">
          <w:rPr>
            <w:noProof/>
            <w:webHidden/>
          </w:rPr>
          <w:t>11</w:t>
        </w:r>
        <w:r w:rsidR="00076B38">
          <w:rPr>
            <w:noProof/>
            <w:webHidden/>
          </w:rPr>
          <w:fldChar w:fldCharType="end"/>
        </w:r>
      </w:hyperlink>
    </w:p>
    <w:p w14:paraId="330CFFC6" w14:textId="53C86692" w:rsidR="00076B38" w:rsidRDefault="00C83FF0">
      <w:pPr>
        <w:pStyle w:val="TOC1"/>
        <w:rPr>
          <w:rFonts w:asciiTheme="minorHAnsi" w:eastAsiaTheme="minorEastAsia" w:hAnsiTheme="minorHAnsi" w:cstheme="minorBidi"/>
          <w:noProof/>
          <w:snapToGrid/>
        </w:rPr>
      </w:pPr>
      <w:hyperlink w:anchor="_Toc533067173" w:history="1">
        <w:r w:rsidR="00076B38" w:rsidRPr="00EA4531">
          <w:rPr>
            <w:rStyle w:val="Hyperlink"/>
            <w:noProof/>
          </w:rPr>
          <w:t>Section Q.</w:t>
        </w:r>
        <w:r w:rsidR="00076B38">
          <w:rPr>
            <w:rFonts w:asciiTheme="minorHAnsi" w:eastAsiaTheme="minorEastAsia" w:hAnsiTheme="minorHAnsi" w:cstheme="minorBidi"/>
            <w:noProof/>
            <w:snapToGrid/>
          </w:rPr>
          <w:tab/>
        </w:r>
        <w:r w:rsidR="00076B38" w:rsidRPr="00EA4531">
          <w:rPr>
            <w:rStyle w:val="Hyperlink"/>
            <w:noProof/>
          </w:rPr>
          <w:t>Terrorist Financing Prohibition/ Executive Order 13224</w:t>
        </w:r>
        <w:r w:rsidR="00076B38">
          <w:rPr>
            <w:noProof/>
            <w:webHidden/>
          </w:rPr>
          <w:tab/>
        </w:r>
        <w:r w:rsidR="00076B38">
          <w:rPr>
            <w:noProof/>
            <w:webHidden/>
          </w:rPr>
          <w:fldChar w:fldCharType="begin"/>
        </w:r>
        <w:r w:rsidR="00076B38">
          <w:rPr>
            <w:noProof/>
            <w:webHidden/>
          </w:rPr>
          <w:instrText xml:space="preserve"> PAGEREF _Toc533067173 \h </w:instrText>
        </w:r>
        <w:r w:rsidR="00076B38">
          <w:rPr>
            <w:noProof/>
            <w:webHidden/>
          </w:rPr>
        </w:r>
        <w:r w:rsidR="00076B38">
          <w:rPr>
            <w:noProof/>
            <w:webHidden/>
          </w:rPr>
          <w:fldChar w:fldCharType="separate"/>
        </w:r>
        <w:r w:rsidR="00863ACE">
          <w:rPr>
            <w:noProof/>
            <w:webHidden/>
          </w:rPr>
          <w:t>11</w:t>
        </w:r>
        <w:r w:rsidR="00076B38">
          <w:rPr>
            <w:noProof/>
            <w:webHidden/>
          </w:rPr>
          <w:fldChar w:fldCharType="end"/>
        </w:r>
      </w:hyperlink>
    </w:p>
    <w:p w14:paraId="14BD1F55" w14:textId="005BFC0D" w:rsidR="00076B38" w:rsidRDefault="00C83FF0">
      <w:pPr>
        <w:pStyle w:val="TOC1"/>
        <w:rPr>
          <w:rFonts w:asciiTheme="minorHAnsi" w:eastAsiaTheme="minorEastAsia" w:hAnsiTheme="minorHAnsi" w:cstheme="minorBidi"/>
          <w:noProof/>
          <w:snapToGrid/>
        </w:rPr>
      </w:pPr>
      <w:hyperlink w:anchor="_Toc533067174" w:history="1">
        <w:r w:rsidR="00076B38" w:rsidRPr="00EA4531">
          <w:rPr>
            <w:rStyle w:val="Hyperlink"/>
            <w:noProof/>
          </w:rPr>
          <w:t>Section R.</w:t>
        </w:r>
        <w:r w:rsidR="00076B38">
          <w:rPr>
            <w:rFonts w:asciiTheme="minorHAnsi" w:eastAsiaTheme="minorEastAsia" w:hAnsiTheme="minorHAnsi" w:cstheme="minorBidi"/>
            <w:noProof/>
            <w:snapToGrid/>
          </w:rPr>
          <w:tab/>
        </w:r>
        <w:r w:rsidR="00076B38" w:rsidRPr="00EA4531">
          <w:rPr>
            <w:rStyle w:val="Hyperlink"/>
            <w:noProof/>
          </w:rPr>
          <w:t>Restrictions On Certain Foreign Purchases (FAR 52.225-13)</w:t>
        </w:r>
        <w:r w:rsidR="00076B38">
          <w:rPr>
            <w:noProof/>
            <w:webHidden/>
          </w:rPr>
          <w:tab/>
        </w:r>
        <w:r w:rsidR="00076B38">
          <w:rPr>
            <w:noProof/>
            <w:webHidden/>
          </w:rPr>
          <w:fldChar w:fldCharType="begin"/>
        </w:r>
        <w:r w:rsidR="00076B38">
          <w:rPr>
            <w:noProof/>
            <w:webHidden/>
          </w:rPr>
          <w:instrText xml:space="preserve"> PAGEREF _Toc533067174 \h </w:instrText>
        </w:r>
        <w:r w:rsidR="00076B38">
          <w:rPr>
            <w:noProof/>
            <w:webHidden/>
          </w:rPr>
        </w:r>
        <w:r w:rsidR="00076B38">
          <w:rPr>
            <w:noProof/>
            <w:webHidden/>
          </w:rPr>
          <w:fldChar w:fldCharType="separate"/>
        </w:r>
        <w:r w:rsidR="00863ACE">
          <w:rPr>
            <w:noProof/>
            <w:webHidden/>
          </w:rPr>
          <w:t>12</w:t>
        </w:r>
        <w:r w:rsidR="00076B38">
          <w:rPr>
            <w:noProof/>
            <w:webHidden/>
          </w:rPr>
          <w:fldChar w:fldCharType="end"/>
        </w:r>
      </w:hyperlink>
    </w:p>
    <w:p w14:paraId="3667AF89" w14:textId="1E02A0A7" w:rsidR="00076B38" w:rsidRDefault="00C83FF0">
      <w:pPr>
        <w:pStyle w:val="TOC1"/>
        <w:rPr>
          <w:rFonts w:asciiTheme="minorHAnsi" w:eastAsiaTheme="minorEastAsia" w:hAnsiTheme="minorHAnsi" w:cstheme="minorBidi"/>
          <w:noProof/>
          <w:snapToGrid/>
        </w:rPr>
      </w:pPr>
      <w:hyperlink w:anchor="_Toc533067175" w:history="1">
        <w:r w:rsidR="00076B38" w:rsidRPr="00EA4531">
          <w:rPr>
            <w:rStyle w:val="Hyperlink"/>
            <w:noProof/>
          </w:rPr>
          <w:t>Section S.</w:t>
        </w:r>
        <w:r w:rsidR="00076B38">
          <w:rPr>
            <w:rFonts w:asciiTheme="minorHAnsi" w:eastAsiaTheme="minorEastAsia" w:hAnsiTheme="minorHAnsi" w:cstheme="minorBidi"/>
            <w:noProof/>
            <w:snapToGrid/>
          </w:rPr>
          <w:tab/>
        </w:r>
        <w:r w:rsidR="00076B38" w:rsidRPr="00EA4531">
          <w:rPr>
            <w:rStyle w:val="Hyperlink"/>
            <w:noProof/>
          </w:rPr>
          <w:t>Compliance With U.S. Export Laws</w:t>
        </w:r>
        <w:r w:rsidR="00076B38">
          <w:rPr>
            <w:noProof/>
            <w:webHidden/>
          </w:rPr>
          <w:tab/>
        </w:r>
        <w:r w:rsidR="00076B38">
          <w:rPr>
            <w:noProof/>
            <w:webHidden/>
          </w:rPr>
          <w:fldChar w:fldCharType="begin"/>
        </w:r>
        <w:r w:rsidR="00076B38">
          <w:rPr>
            <w:noProof/>
            <w:webHidden/>
          </w:rPr>
          <w:instrText xml:space="preserve"> PAGEREF _Toc533067175 \h </w:instrText>
        </w:r>
        <w:r w:rsidR="00076B38">
          <w:rPr>
            <w:noProof/>
            <w:webHidden/>
          </w:rPr>
        </w:r>
        <w:r w:rsidR="00076B38">
          <w:rPr>
            <w:noProof/>
            <w:webHidden/>
          </w:rPr>
          <w:fldChar w:fldCharType="separate"/>
        </w:r>
        <w:r w:rsidR="00863ACE">
          <w:rPr>
            <w:noProof/>
            <w:webHidden/>
          </w:rPr>
          <w:t>12</w:t>
        </w:r>
        <w:r w:rsidR="00076B38">
          <w:rPr>
            <w:noProof/>
            <w:webHidden/>
          </w:rPr>
          <w:fldChar w:fldCharType="end"/>
        </w:r>
      </w:hyperlink>
    </w:p>
    <w:p w14:paraId="42C5E254" w14:textId="0C91549B" w:rsidR="00076B38" w:rsidRDefault="00C83FF0">
      <w:pPr>
        <w:pStyle w:val="TOC1"/>
        <w:rPr>
          <w:rFonts w:asciiTheme="minorHAnsi" w:eastAsiaTheme="minorEastAsia" w:hAnsiTheme="minorHAnsi" w:cstheme="minorBidi"/>
          <w:noProof/>
          <w:snapToGrid/>
        </w:rPr>
      </w:pPr>
      <w:hyperlink w:anchor="_Toc533067176" w:history="1">
        <w:r w:rsidR="00076B38" w:rsidRPr="00EA4531">
          <w:rPr>
            <w:rStyle w:val="Hyperlink"/>
            <w:noProof/>
          </w:rPr>
          <w:t>Section T.</w:t>
        </w:r>
        <w:r w:rsidR="00076B38">
          <w:rPr>
            <w:rFonts w:asciiTheme="minorHAnsi" w:eastAsiaTheme="minorEastAsia" w:hAnsiTheme="minorHAnsi" w:cstheme="minorBidi"/>
            <w:noProof/>
            <w:snapToGrid/>
          </w:rPr>
          <w:tab/>
        </w:r>
        <w:r w:rsidR="00076B38" w:rsidRPr="00EA4531">
          <w:rPr>
            <w:rStyle w:val="Hyperlink"/>
            <w:noProof/>
          </w:rPr>
          <w:t>Compliance With U.S. Anti-Corruption Regulations</w:t>
        </w:r>
        <w:r w:rsidR="00076B38">
          <w:rPr>
            <w:noProof/>
            <w:webHidden/>
          </w:rPr>
          <w:tab/>
        </w:r>
        <w:r w:rsidR="00076B38">
          <w:rPr>
            <w:noProof/>
            <w:webHidden/>
          </w:rPr>
          <w:fldChar w:fldCharType="begin"/>
        </w:r>
        <w:r w:rsidR="00076B38">
          <w:rPr>
            <w:noProof/>
            <w:webHidden/>
          </w:rPr>
          <w:instrText xml:space="preserve"> PAGEREF _Toc533067176 \h </w:instrText>
        </w:r>
        <w:r w:rsidR="00076B38">
          <w:rPr>
            <w:noProof/>
            <w:webHidden/>
          </w:rPr>
        </w:r>
        <w:r w:rsidR="00076B38">
          <w:rPr>
            <w:noProof/>
            <w:webHidden/>
          </w:rPr>
          <w:fldChar w:fldCharType="separate"/>
        </w:r>
        <w:r w:rsidR="00863ACE">
          <w:rPr>
            <w:noProof/>
            <w:webHidden/>
          </w:rPr>
          <w:t>12</w:t>
        </w:r>
        <w:r w:rsidR="00076B38">
          <w:rPr>
            <w:noProof/>
            <w:webHidden/>
          </w:rPr>
          <w:fldChar w:fldCharType="end"/>
        </w:r>
      </w:hyperlink>
    </w:p>
    <w:p w14:paraId="3C8875E6" w14:textId="5AB85200" w:rsidR="00076B38" w:rsidRDefault="00C83FF0">
      <w:pPr>
        <w:pStyle w:val="TOC1"/>
        <w:rPr>
          <w:rFonts w:asciiTheme="minorHAnsi" w:eastAsiaTheme="minorEastAsia" w:hAnsiTheme="minorHAnsi" w:cstheme="minorBidi"/>
          <w:noProof/>
          <w:snapToGrid/>
        </w:rPr>
      </w:pPr>
      <w:hyperlink w:anchor="_Toc533067177" w:history="1">
        <w:r w:rsidR="00076B38" w:rsidRPr="00EA4531">
          <w:rPr>
            <w:rStyle w:val="Hyperlink"/>
            <w:noProof/>
          </w:rPr>
          <w:t>Section U.</w:t>
        </w:r>
        <w:r w:rsidR="00076B38">
          <w:rPr>
            <w:rFonts w:asciiTheme="minorHAnsi" w:eastAsiaTheme="minorEastAsia" w:hAnsiTheme="minorHAnsi" w:cstheme="minorBidi"/>
            <w:noProof/>
            <w:snapToGrid/>
          </w:rPr>
          <w:tab/>
        </w:r>
        <w:r w:rsidR="00076B38" w:rsidRPr="00EA4531">
          <w:rPr>
            <w:rStyle w:val="Hyperlink"/>
            <w:noProof/>
          </w:rPr>
          <w:t>Subcontractor Performance Standards</w:t>
        </w:r>
        <w:r w:rsidR="00076B38">
          <w:rPr>
            <w:noProof/>
            <w:webHidden/>
          </w:rPr>
          <w:tab/>
        </w:r>
        <w:r w:rsidR="00076B38">
          <w:rPr>
            <w:noProof/>
            <w:webHidden/>
          </w:rPr>
          <w:fldChar w:fldCharType="begin"/>
        </w:r>
        <w:r w:rsidR="00076B38">
          <w:rPr>
            <w:noProof/>
            <w:webHidden/>
          </w:rPr>
          <w:instrText xml:space="preserve"> PAGEREF _Toc533067177 \h </w:instrText>
        </w:r>
        <w:r w:rsidR="00076B38">
          <w:rPr>
            <w:noProof/>
            <w:webHidden/>
          </w:rPr>
        </w:r>
        <w:r w:rsidR="00076B38">
          <w:rPr>
            <w:noProof/>
            <w:webHidden/>
          </w:rPr>
          <w:fldChar w:fldCharType="separate"/>
        </w:r>
        <w:r w:rsidR="00863ACE">
          <w:rPr>
            <w:noProof/>
            <w:webHidden/>
          </w:rPr>
          <w:t>13</w:t>
        </w:r>
        <w:r w:rsidR="00076B38">
          <w:rPr>
            <w:noProof/>
            <w:webHidden/>
          </w:rPr>
          <w:fldChar w:fldCharType="end"/>
        </w:r>
      </w:hyperlink>
    </w:p>
    <w:p w14:paraId="5A1FDA09" w14:textId="1582C54A" w:rsidR="00076B38" w:rsidRDefault="00C83FF0">
      <w:pPr>
        <w:pStyle w:val="TOC1"/>
        <w:rPr>
          <w:rFonts w:asciiTheme="minorHAnsi" w:eastAsiaTheme="minorEastAsia" w:hAnsiTheme="minorHAnsi" w:cstheme="minorBidi"/>
          <w:noProof/>
          <w:snapToGrid/>
        </w:rPr>
      </w:pPr>
      <w:hyperlink w:anchor="_Toc533067178" w:history="1">
        <w:r w:rsidR="00076B38" w:rsidRPr="00EA4531">
          <w:rPr>
            <w:rStyle w:val="Hyperlink"/>
            <w:bCs/>
            <w:noProof/>
          </w:rPr>
          <w:t>Section V.</w:t>
        </w:r>
        <w:r w:rsidR="00076B38">
          <w:rPr>
            <w:rFonts w:asciiTheme="minorHAnsi" w:eastAsiaTheme="minorEastAsia" w:hAnsiTheme="minorHAnsi" w:cstheme="minorBidi"/>
            <w:noProof/>
            <w:snapToGrid/>
          </w:rPr>
          <w:tab/>
        </w:r>
        <w:r w:rsidR="00076B38" w:rsidRPr="00EA4531">
          <w:rPr>
            <w:rStyle w:val="Hyperlink"/>
            <w:bCs/>
            <w:noProof/>
          </w:rPr>
          <w:t>Subcontractor Employee Whistleblower Rights</w:t>
        </w:r>
        <w:r w:rsidR="00076B38">
          <w:rPr>
            <w:noProof/>
            <w:webHidden/>
          </w:rPr>
          <w:tab/>
        </w:r>
        <w:r w:rsidR="00076B38">
          <w:rPr>
            <w:noProof/>
            <w:webHidden/>
          </w:rPr>
          <w:fldChar w:fldCharType="begin"/>
        </w:r>
        <w:r w:rsidR="00076B38">
          <w:rPr>
            <w:noProof/>
            <w:webHidden/>
          </w:rPr>
          <w:instrText xml:space="preserve"> PAGEREF _Toc533067178 \h </w:instrText>
        </w:r>
        <w:r w:rsidR="00076B38">
          <w:rPr>
            <w:noProof/>
            <w:webHidden/>
          </w:rPr>
        </w:r>
        <w:r w:rsidR="00076B38">
          <w:rPr>
            <w:noProof/>
            <w:webHidden/>
          </w:rPr>
          <w:fldChar w:fldCharType="separate"/>
        </w:r>
        <w:r w:rsidR="00863ACE">
          <w:rPr>
            <w:noProof/>
            <w:webHidden/>
          </w:rPr>
          <w:t>14</w:t>
        </w:r>
        <w:r w:rsidR="00076B38">
          <w:rPr>
            <w:noProof/>
            <w:webHidden/>
          </w:rPr>
          <w:fldChar w:fldCharType="end"/>
        </w:r>
      </w:hyperlink>
    </w:p>
    <w:p w14:paraId="12FC712D" w14:textId="39ED7677" w:rsidR="00076B38" w:rsidRDefault="00C83FF0">
      <w:pPr>
        <w:pStyle w:val="TOC1"/>
        <w:rPr>
          <w:rFonts w:asciiTheme="minorHAnsi" w:eastAsiaTheme="minorEastAsia" w:hAnsiTheme="minorHAnsi" w:cstheme="minorBidi"/>
          <w:noProof/>
          <w:snapToGrid/>
        </w:rPr>
      </w:pPr>
      <w:hyperlink w:anchor="_Toc533067179" w:history="1">
        <w:r w:rsidR="00076B38" w:rsidRPr="00EA4531">
          <w:rPr>
            <w:rStyle w:val="Hyperlink"/>
            <w:noProof/>
          </w:rPr>
          <w:t>Section W.</w:t>
        </w:r>
        <w:r w:rsidR="00076B38">
          <w:rPr>
            <w:rFonts w:asciiTheme="minorHAnsi" w:eastAsiaTheme="minorEastAsia" w:hAnsiTheme="minorHAnsi" w:cstheme="minorBidi"/>
            <w:noProof/>
            <w:snapToGrid/>
          </w:rPr>
          <w:tab/>
        </w:r>
        <w:r w:rsidR="00076B38" w:rsidRPr="00EA4531">
          <w:rPr>
            <w:rStyle w:val="Hyperlink"/>
            <w:noProof/>
          </w:rPr>
          <w:t>Reporting on Subcontractor Data Pursuant to the Requirements of the Federal Funding Accountability and Transparency Act</w:t>
        </w:r>
        <w:r w:rsidR="00076B38">
          <w:rPr>
            <w:noProof/>
            <w:webHidden/>
          </w:rPr>
          <w:tab/>
        </w:r>
        <w:r w:rsidR="00076B38">
          <w:rPr>
            <w:noProof/>
            <w:webHidden/>
          </w:rPr>
          <w:fldChar w:fldCharType="begin"/>
        </w:r>
        <w:r w:rsidR="00076B38">
          <w:rPr>
            <w:noProof/>
            <w:webHidden/>
          </w:rPr>
          <w:instrText xml:space="preserve"> PAGEREF _Toc533067179 \h </w:instrText>
        </w:r>
        <w:r w:rsidR="00076B38">
          <w:rPr>
            <w:noProof/>
            <w:webHidden/>
          </w:rPr>
        </w:r>
        <w:r w:rsidR="00076B38">
          <w:rPr>
            <w:noProof/>
            <w:webHidden/>
          </w:rPr>
          <w:fldChar w:fldCharType="separate"/>
        </w:r>
        <w:r w:rsidR="00863ACE">
          <w:rPr>
            <w:noProof/>
            <w:webHidden/>
          </w:rPr>
          <w:t>14</w:t>
        </w:r>
        <w:r w:rsidR="00076B38">
          <w:rPr>
            <w:noProof/>
            <w:webHidden/>
          </w:rPr>
          <w:fldChar w:fldCharType="end"/>
        </w:r>
      </w:hyperlink>
    </w:p>
    <w:p w14:paraId="798E8005" w14:textId="0F3790C1" w:rsidR="00076B38" w:rsidRDefault="00C83FF0">
      <w:pPr>
        <w:pStyle w:val="TOC1"/>
        <w:rPr>
          <w:rFonts w:asciiTheme="minorHAnsi" w:eastAsiaTheme="minorEastAsia" w:hAnsiTheme="minorHAnsi" w:cstheme="minorBidi"/>
          <w:noProof/>
          <w:snapToGrid/>
        </w:rPr>
      </w:pPr>
      <w:hyperlink w:anchor="_Toc533067180" w:history="1">
        <w:r w:rsidR="00076B38" w:rsidRPr="00EA4531">
          <w:rPr>
            <w:rStyle w:val="Hyperlink"/>
            <w:noProof/>
          </w:rPr>
          <w:t>Section X.</w:t>
        </w:r>
        <w:r w:rsidR="00076B38">
          <w:rPr>
            <w:rFonts w:asciiTheme="minorHAnsi" w:eastAsiaTheme="minorEastAsia" w:hAnsiTheme="minorHAnsi" w:cstheme="minorBidi"/>
            <w:noProof/>
            <w:snapToGrid/>
          </w:rPr>
          <w:tab/>
        </w:r>
        <w:r w:rsidR="00076B38" w:rsidRPr="00EA4531">
          <w:rPr>
            <w:rStyle w:val="Hyperlink"/>
            <w:noProof/>
          </w:rPr>
          <w:t>Miscellaneous</w:t>
        </w:r>
        <w:r w:rsidR="00076B38">
          <w:rPr>
            <w:noProof/>
            <w:webHidden/>
          </w:rPr>
          <w:tab/>
        </w:r>
        <w:r w:rsidR="00076B38">
          <w:rPr>
            <w:noProof/>
            <w:webHidden/>
          </w:rPr>
          <w:fldChar w:fldCharType="begin"/>
        </w:r>
        <w:r w:rsidR="00076B38">
          <w:rPr>
            <w:noProof/>
            <w:webHidden/>
          </w:rPr>
          <w:instrText xml:space="preserve"> PAGEREF _Toc533067180 \h </w:instrText>
        </w:r>
        <w:r w:rsidR="00076B38">
          <w:rPr>
            <w:noProof/>
            <w:webHidden/>
          </w:rPr>
        </w:r>
        <w:r w:rsidR="00076B38">
          <w:rPr>
            <w:noProof/>
            <w:webHidden/>
          </w:rPr>
          <w:fldChar w:fldCharType="separate"/>
        </w:r>
        <w:r w:rsidR="00863ACE">
          <w:rPr>
            <w:noProof/>
            <w:webHidden/>
          </w:rPr>
          <w:t>15</w:t>
        </w:r>
        <w:r w:rsidR="00076B38">
          <w:rPr>
            <w:noProof/>
            <w:webHidden/>
          </w:rPr>
          <w:fldChar w:fldCharType="end"/>
        </w:r>
      </w:hyperlink>
    </w:p>
    <w:p w14:paraId="6AD23441" w14:textId="248B6A22" w:rsidR="00076B38" w:rsidRDefault="00C83FF0">
      <w:pPr>
        <w:pStyle w:val="TOC1"/>
        <w:rPr>
          <w:rFonts w:asciiTheme="minorHAnsi" w:eastAsiaTheme="minorEastAsia" w:hAnsiTheme="minorHAnsi" w:cstheme="minorBidi"/>
          <w:noProof/>
          <w:snapToGrid/>
        </w:rPr>
      </w:pPr>
      <w:hyperlink w:anchor="_Toc533067181" w:history="1">
        <w:r w:rsidR="00076B38" w:rsidRPr="00EA4531">
          <w:rPr>
            <w:rStyle w:val="Hyperlink"/>
            <w:rFonts w:eastAsia="Calibri"/>
            <w:noProof/>
          </w:rPr>
          <w:t>Section Y.</w:t>
        </w:r>
        <w:r w:rsidR="00076B38">
          <w:rPr>
            <w:rFonts w:asciiTheme="minorHAnsi" w:eastAsiaTheme="minorEastAsia" w:hAnsiTheme="minorHAnsi" w:cstheme="minorBidi"/>
            <w:noProof/>
            <w:snapToGrid/>
          </w:rPr>
          <w:tab/>
        </w:r>
        <w:r w:rsidR="00076B38" w:rsidRPr="00EA4531">
          <w:rPr>
            <w:rStyle w:val="Hyperlink"/>
            <w:rFonts w:eastAsia="Calibri"/>
            <w:noProof/>
          </w:rPr>
          <w:t xml:space="preserve">Insurance </w:t>
        </w:r>
        <w:r w:rsidR="00076B38" w:rsidRPr="00EA4531">
          <w:rPr>
            <w:rStyle w:val="Hyperlink"/>
            <w:noProof/>
          </w:rPr>
          <w:t>Requirements</w:t>
        </w:r>
        <w:r w:rsidR="00076B38">
          <w:rPr>
            <w:noProof/>
            <w:webHidden/>
          </w:rPr>
          <w:tab/>
        </w:r>
        <w:r w:rsidR="00076B38">
          <w:rPr>
            <w:noProof/>
            <w:webHidden/>
          </w:rPr>
          <w:fldChar w:fldCharType="begin"/>
        </w:r>
        <w:r w:rsidR="00076B38">
          <w:rPr>
            <w:noProof/>
            <w:webHidden/>
          </w:rPr>
          <w:instrText xml:space="preserve"> PAGEREF _Toc533067181 \h </w:instrText>
        </w:r>
        <w:r w:rsidR="00076B38">
          <w:rPr>
            <w:noProof/>
            <w:webHidden/>
          </w:rPr>
        </w:r>
        <w:r w:rsidR="00076B38">
          <w:rPr>
            <w:noProof/>
            <w:webHidden/>
          </w:rPr>
          <w:fldChar w:fldCharType="separate"/>
        </w:r>
        <w:r w:rsidR="00863ACE">
          <w:rPr>
            <w:noProof/>
            <w:webHidden/>
          </w:rPr>
          <w:t>16</w:t>
        </w:r>
        <w:r w:rsidR="00076B38">
          <w:rPr>
            <w:noProof/>
            <w:webHidden/>
          </w:rPr>
          <w:fldChar w:fldCharType="end"/>
        </w:r>
      </w:hyperlink>
    </w:p>
    <w:p w14:paraId="1D2B85F2" w14:textId="78D7F6CB" w:rsidR="00076B38" w:rsidRDefault="00C83FF0">
      <w:pPr>
        <w:pStyle w:val="TOC1"/>
        <w:rPr>
          <w:rFonts w:asciiTheme="minorHAnsi" w:eastAsiaTheme="minorEastAsia" w:hAnsiTheme="minorHAnsi" w:cstheme="minorBidi"/>
          <w:noProof/>
          <w:snapToGrid/>
        </w:rPr>
      </w:pPr>
      <w:hyperlink w:anchor="_Toc533067182" w:history="1">
        <w:r w:rsidR="00076B38" w:rsidRPr="00EA4531">
          <w:rPr>
            <w:rStyle w:val="Hyperlink"/>
            <w:noProof/>
          </w:rPr>
          <w:t xml:space="preserve">Section YY. </w:t>
        </w:r>
        <w:r w:rsidR="00076B38">
          <w:rPr>
            <w:rFonts w:asciiTheme="minorHAnsi" w:eastAsiaTheme="minorEastAsia" w:hAnsiTheme="minorHAnsi" w:cstheme="minorBidi"/>
            <w:noProof/>
            <w:snapToGrid/>
          </w:rPr>
          <w:tab/>
        </w:r>
        <w:r w:rsidR="00076B38" w:rsidRPr="00EA4531">
          <w:rPr>
            <w:rStyle w:val="Hyperlink"/>
            <w:noProof/>
          </w:rPr>
          <w:t>Security</w:t>
        </w:r>
        <w:r w:rsidR="00076B38">
          <w:rPr>
            <w:noProof/>
            <w:webHidden/>
          </w:rPr>
          <w:tab/>
        </w:r>
        <w:r w:rsidR="00076B38">
          <w:rPr>
            <w:noProof/>
            <w:webHidden/>
          </w:rPr>
          <w:fldChar w:fldCharType="begin"/>
        </w:r>
        <w:r w:rsidR="00076B38">
          <w:rPr>
            <w:noProof/>
            <w:webHidden/>
          </w:rPr>
          <w:instrText xml:space="preserve"> PAGEREF _Toc533067182 \h </w:instrText>
        </w:r>
        <w:r w:rsidR="00076B38">
          <w:rPr>
            <w:noProof/>
            <w:webHidden/>
          </w:rPr>
        </w:r>
        <w:r w:rsidR="00076B38">
          <w:rPr>
            <w:noProof/>
            <w:webHidden/>
          </w:rPr>
          <w:fldChar w:fldCharType="separate"/>
        </w:r>
        <w:r w:rsidR="00863ACE">
          <w:rPr>
            <w:noProof/>
            <w:webHidden/>
          </w:rPr>
          <w:t>18</w:t>
        </w:r>
        <w:r w:rsidR="00076B38">
          <w:rPr>
            <w:noProof/>
            <w:webHidden/>
          </w:rPr>
          <w:fldChar w:fldCharType="end"/>
        </w:r>
      </w:hyperlink>
    </w:p>
    <w:p w14:paraId="29BE50C9" w14:textId="3BF81AB4" w:rsidR="00076B38" w:rsidRDefault="00C83FF0">
      <w:pPr>
        <w:pStyle w:val="TOC1"/>
        <w:rPr>
          <w:rFonts w:asciiTheme="minorHAnsi" w:eastAsiaTheme="minorEastAsia" w:hAnsiTheme="minorHAnsi" w:cstheme="minorBidi"/>
          <w:noProof/>
          <w:snapToGrid/>
        </w:rPr>
      </w:pPr>
      <w:hyperlink w:anchor="_Toc533067183" w:history="1">
        <w:r w:rsidR="00076B38" w:rsidRPr="00EA4531">
          <w:rPr>
            <w:rStyle w:val="Hyperlink"/>
            <w:noProof/>
          </w:rPr>
          <w:t>Section YYY.</w:t>
        </w:r>
        <w:r w:rsidR="00076B38">
          <w:rPr>
            <w:rFonts w:asciiTheme="minorHAnsi" w:eastAsiaTheme="minorEastAsia" w:hAnsiTheme="minorHAnsi" w:cstheme="minorBidi"/>
            <w:noProof/>
            <w:snapToGrid/>
          </w:rPr>
          <w:tab/>
        </w:r>
        <w:r w:rsidR="00076B38" w:rsidRPr="00EA4531">
          <w:rPr>
            <w:rStyle w:val="Hyperlink"/>
            <w:noProof/>
          </w:rPr>
          <w:t>Standard Expanded Security</w:t>
        </w:r>
        <w:r w:rsidR="00076B38">
          <w:rPr>
            <w:noProof/>
            <w:webHidden/>
          </w:rPr>
          <w:tab/>
        </w:r>
        <w:r w:rsidR="00076B38">
          <w:rPr>
            <w:noProof/>
            <w:webHidden/>
          </w:rPr>
          <w:fldChar w:fldCharType="begin"/>
        </w:r>
        <w:r w:rsidR="00076B38">
          <w:rPr>
            <w:noProof/>
            <w:webHidden/>
          </w:rPr>
          <w:instrText xml:space="preserve"> PAGEREF _Toc533067183 \h </w:instrText>
        </w:r>
        <w:r w:rsidR="00076B38">
          <w:rPr>
            <w:noProof/>
            <w:webHidden/>
          </w:rPr>
        </w:r>
        <w:r w:rsidR="00076B38">
          <w:rPr>
            <w:noProof/>
            <w:webHidden/>
          </w:rPr>
          <w:fldChar w:fldCharType="separate"/>
        </w:r>
        <w:r w:rsidR="00863ACE">
          <w:rPr>
            <w:noProof/>
            <w:webHidden/>
          </w:rPr>
          <w:t>19</w:t>
        </w:r>
        <w:r w:rsidR="00076B38">
          <w:rPr>
            <w:noProof/>
            <w:webHidden/>
          </w:rPr>
          <w:fldChar w:fldCharType="end"/>
        </w:r>
      </w:hyperlink>
    </w:p>
    <w:p w14:paraId="052DE785" w14:textId="1043D6AA" w:rsidR="00076B38" w:rsidRDefault="00C83FF0">
      <w:pPr>
        <w:pStyle w:val="TOC1"/>
        <w:rPr>
          <w:rFonts w:asciiTheme="minorHAnsi" w:eastAsiaTheme="minorEastAsia" w:hAnsiTheme="minorHAnsi" w:cstheme="minorBidi"/>
          <w:noProof/>
          <w:snapToGrid/>
        </w:rPr>
      </w:pPr>
      <w:hyperlink w:anchor="_Toc533067184" w:history="1">
        <w:r w:rsidR="00076B38" w:rsidRPr="00EA4531">
          <w:rPr>
            <w:rStyle w:val="Hyperlink"/>
            <w:noProof/>
          </w:rPr>
          <w:t>Section YYYY.</w:t>
        </w:r>
        <w:r w:rsidR="00076B38">
          <w:rPr>
            <w:rFonts w:asciiTheme="minorHAnsi" w:eastAsiaTheme="minorEastAsia" w:hAnsiTheme="minorHAnsi" w:cstheme="minorBidi"/>
            <w:noProof/>
            <w:snapToGrid/>
          </w:rPr>
          <w:tab/>
        </w:r>
        <w:r w:rsidR="00076B38" w:rsidRPr="00EA4531">
          <w:rPr>
            <w:rStyle w:val="Hyperlink"/>
            <w:noProof/>
          </w:rPr>
          <w:t xml:space="preserve"> Privacy Shield</w:t>
        </w:r>
        <w:r w:rsidR="00076B38">
          <w:rPr>
            <w:noProof/>
            <w:webHidden/>
          </w:rPr>
          <w:tab/>
        </w:r>
        <w:r w:rsidR="00076B38">
          <w:rPr>
            <w:noProof/>
            <w:webHidden/>
          </w:rPr>
          <w:fldChar w:fldCharType="begin"/>
        </w:r>
        <w:r w:rsidR="00076B38">
          <w:rPr>
            <w:noProof/>
            <w:webHidden/>
          </w:rPr>
          <w:instrText xml:space="preserve"> PAGEREF _Toc533067184 \h </w:instrText>
        </w:r>
        <w:r w:rsidR="00076B38">
          <w:rPr>
            <w:noProof/>
            <w:webHidden/>
          </w:rPr>
        </w:r>
        <w:r w:rsidR="00076B38">
          <w:rPr>
            <w:noProof/>
            <w:webHidden/>
          </w:rPr>
          <w:fldChar w:fldCharType="separate"/>
        </w:r>
        <w:r w:rsidR="00863ACE">
          <w:rPr>
            <w:noProof/>
            <w:webHidden/>
          </w:rPr>
          <w:t>20</w:t>
        </w:r>
        <w:r w:rsidR="00076B38">
          <w:rPr>
            <w:noProof/>
            <w:webHidden/>
          </w:rPr>
          <w:fldChar w:fldCharType="end"/>
        </w:r>
      </w:hyperlink>
    </w:p>
    <w:p w14:paraId="4D178B25" w14:textId="68B3DB47" w:rsidR="00076B38" w:rsidRDefault="00C83FF0">
      <w:pPr>
        <w:pStyle w:val="TOC1"/>
        <w:rPr>
          <w:rFonts w:asciiTheme="minorHAnsi" w:eastAsiaTheme="minorEastAsia" w:hAnsiTheme="minorHAnsi" w:cstheme="minorBidi"/>
          <w:noProof/>
          <w:snapToGrid/>
        </w:rPr>
      </w:pPr>
      <w:hyperlink w:anchor="_Toc533067185" w:history="1">
        <w:r w:rsidR="00076B38" w:rsidRPr="00EA4531">
          <w:rPr>
            <w:rStyle w:val="Hyperlink"/>
            <w:rFonts w:cs="Arial"/>
            <w:noProof/>
            <w:lang w:eastAsia="es-ES"/>
          </w:rPr>
          <w:t>Section Z.</w:t>
        </w:r>
        <w:r w:rsidR="00076B38">
          <w:rPr>
            <w:rFonts w:asciiTheme="minorHAnsi" w:eastAsiaTheme="minorEastAsia" w:hAnsiTheme="minorHAnsi" w:cstheme="minorBidi"/>
            <w:noProof/>
            <w:snapToGrid/>
          </w:rPr>
          <w:tab/>
        </w:r>
        <w:r w:rsidR="00076B38" w:rsidRPr="00EA4531">
          <w:rPr>
            <w:rStyle w:val="Hyperlink"/>
            <w:rFonts w:cs="Arial"/>
            <w:noProof/>
            <w:lang w:eastAsia="es-ES"/>
          </w:rPr>
          <w:t>Federal Acquisition Regulation (FAR) And Agency For International Development Acquisition Regulation (AIDAR) Flowdown Provisions For Subcontracts And Task Orders Under USAID Prime Contracts</w:t>
        </w:r>
        <w:r w:rsidR="00076B38">
          <w:rPr>
            <w:noProof/>
            <w:webHidden/>
          </w:rPr>
          <w:tab/>
        </w:r>
        <w:r w:rsidR="00076B38">
          <w:rPr>
            <w:noProof/>
            <w:webHidden/>
          </w:rPr>
          <w:fldChar w:fldCharType="begin"/>
        </w:r>
        <w:r w:rsidR="00076B38">
          <w:rPr>
            <w:noProof/>
            <w:webHidden/>
          </w:rPr>
          <w:instrText xml:space="preserve"> PAGEREF _Toc533067185 \h </w:instrText>
        </w:r>
        <w:r w:rsidR="00076B38">
          <w:rPr>
            <w:noProof/>
            <w:webHidden/>
          </w:rPr>
        </w:r>
        <w:r w:rsidR="00076B38">
          <w:rPr>
            <w:noProof/>
            <w:webHidden/>
          </w:rPr>
          <w:fldChar w:fldCharType="separate"/>
        </w:r>
        <w:r w:rsidR="00863ACE">
          <w:rPr>
            <w:noProof/>
            <w:webHidden/>
          </w:rPr>
          <w:t>21</w:t>
        </w:r>
        <w:r w:rsidR="00076B38">
          <w:rPr>
            <w:noProof/>
            <w:webHidden/>
          </w:rPr>
          <w:fldChar w:fldCharType="end"/>
        </w:r>
      </w:hyperlink>
    </w:p>
    <w:p w14:paraId="1DDB9B40" w14:textId="7EB89D54" w:rsidR="005573D2" w:rsidRPr="00F97163" w:rsidRDefault="00425371" w:rsidP="00425371">
      <w:pPr>
        <w:pStyle w:val="TOC1"/>
      </w:pPr>
      <w:r>
        <w:fldChar w:fldCharType="end"/>
      </w:r>
    </w:p>
    <w:p w14:paraId="0CDF9CE0" w14:textId="77777777" w:rsidR="005573D2" w:rsidRPr="00F97163" w:rsidRDefault="005573D2" w:rsidP="0072211E">
      <w:pPr>
        <w:rPr>
          <w:szCs w:val="22"/>
        </w:rPr>
      </w:pPr>
      <w:r w:rsidRPr="00F97163">
        <w:rPr>
          <w:szCs w:val="22"/>
        </w:rPr>
        <w:t xml:space="preserve">The Subcontractor agrees to furnish and deliver all items or perform all the services set forth or otherwise identified above and on any continuation sheets for </w:t>
      </w:r>
      <w:r w:rsidR="00916DB3" w:rsidRPr="00F97163">
        <w:rPr>
          <w:szCs w:val="22"/>
        </w:rPr>
        <w:t xml:space="preserve">the </w:t>
      </w:r>
      <w:r w:rsidRPr="00F97163">
        <w:rPr>
          <w:szCs w:val="22"/>
        </w:rPr>
        <w:t xml:space="preserve">consideration stated herein. </w:t>
      </w:r>
    </w:p>
    <w:p w14:paraId="799200CF" w14:textId="77777777" w:rsidR="005573D2" w:rsidRPr="00F97163" w:rsidRDefault="005573D2" w:rsidP="0072211E">
      <w:pPr>
        <w:rPr>
          <w:szCs w:val="22"/>
        </w:rPr>
      </w:pPr>
    </w:p>
    <w:p w14:paraId="7135F151" w14:textId="557CF29A" w:rsidR="005573D2" w:rsidRDefault="005573D2" w:rsidP="0072211E">
      <w:pPr>
        <w:rPr>
          <w:szCs w:val="22"/>
        </w:rPr>
      </w:pPr>
      <w:r w:rsidRPr="00F97163">
        <w:rPr>
          <w:szCs w:val="22"/>
        </w:rPr>
        <w:t xml:space="preserve">The rights and obligations of the parties to this </w:t>
      </w:r>
      <w:r w:rsidR="003706A7" w:rsidRPr="00F97163">
        <w:rPr>
          <w:szCs w:val="22"/>
        </w:rPr>
        <w:t>fixed</w:t>
      </w:r>
      <w:r w:rsidR="00C028FC" w:rsidRPr="00F97163">
        <w:rPr>
          <w:szCs w:val="22"/>
        </w:rPr>
        <w:t xml:space="preserve"> price</w:t>
      </w:r>
      <w:r w:rsidRPr="00F97163">
        <w:rPr>
          <w:szCs w:val="22"/>
        </w:rPr>
        <w:t xml:space="preserve"> </w:t>
      </w:r>
      <w:r w:rsidR="001D2C22" w:rsidRPr="00F97163">
        <w:rPr>
          <w:szCs w:val="22"/>
        </w:rPr>
        <w:t>sub</w:t>
      </w:r>
      <w:r w:rsidRPr="00F97163">
        <w:rPr>
          <w:szCs w:val="22"/>
        </w:rPr>
        <w:t xml:space="preserve">contract shall be subject to and governed by the </w:t>
      </w:r>
      <w:r w:rsidR="00EE405A">
        <w:rPr>
          <w:szCs w:val="22"/>
        </w:rPr>
        <w:t xml:space="preserve">following documents: (a) this subcontract; (b) such </w:t>
      </w:r>
      <w:r w:rsidRPr="00F97163">
        <w:rPr>
          <w:szCs w:val="22"/>
        </w:rPr>
        <w:t xml:space="preserve">provisions and specifications </w:t>
      </w:r>
      <w:r w:rsidR="00EE405A">
        <w:rPr>
          <w:szCs w:val="22"/>
        </w:rPr>
        <w:t xml:space="preserve">as are </w:t>
      </w:r>
      <w:r w:rsidRPr="00F97163">
        <w:rPr>
          <w:szCs w:val="22"/>
        </w:rPr>
        <w:t>attached or incorporated by reference herein</w:t>
      </w:r>
      <w:r w:rsidR="00EE405A">
        <w:rPr>
          <w:szCs w:val="22"/>
        </w:rPr>
        <w:t>. (Attachments are listed herein.)</w:t>
      </w:r>
      <w:r w:rsidRPr="00F97163">
        <w:rPr>
          <w:szCs w:val="22"/>
        </w:rPr>
        <w:t xml:space="preserve">. </w:t>
      </w:r>
    </w:p>
    <w:p w14:paraId="3573DBD5" w14:textId="77777777" w:rsidR="00F8024C" w:rsidRPr="00F97163" w:rsidRDefault="00F8024C" w:rsidP="0072211E">
      <w:pPr>
        <w:rPr>
          <w:szCs w:val="22"/>
        </w:rPr>
      </w:pPr>
    </w:p>
    <w:p w14:paraId="3460DAFE" w14:textId="77777777" w:rsidR="005573D2" w:rsidRPr="004D5E35" w:rsidRDefault="00222425" w:rsidP="0072211E">
      <w:pPr>
        <w:rPr>
          <w:szCs w:val="22"/>
        </w:rPr>
      </w:pPr>
      <w:r w:rsidRPr="004D5E35">
        <w:rPr>
          <w:szCs w:val="22"/>
        </w:rPr>
        <w:t>For</w:t>
      </w:r>
      <w:r w:rsidRPr="004D5E35">
        <w:rPr>
          <w:szCs w:val="22"/>
        </w:rPr>
        <w:tab/>
      </w:r>
      <w:r w:rsidRPr="004D5E35">
        <w:rPr>
          <w:szCs w:val="22"/>
        </w:rPr>
        <w:tab/>
      </w:r>
      <w:r w:rsidRPr="004D5E35">
        <w:rPr>
          <w:szCs w:val="22"/>
        </w:rPr>
        <w:tab/>
      </w:r>
      <w:r w:rsidRPr="004D5E35">
        <w:rPr>
          <w:szCs w:val="22"/>
        </w:rPr>
        <w:tab/>
      </w:r>
      <w:r w:rsidRPr="004D5E35">
        <w:rPr>
          <w:szCs w:val="22"/>
        </w:rPr>
        <w:tab/>
      </w:r>
      <w:r w:rsidRPr="004D5E35">
        <w:rPr>
          <w:szCs w:val="22"/>
        </w:rPr>
        <w:tab/>
      </w:r>
      <w:r w:rsidRPr="004D5E35">
        <w:rPr>
          <w:szCs w:val="22"/>
        </w:rPr>
        <w:tab/>
        <w:t>For</w:t>
      </w:r>
    </w:p>
    <w:p w14:paraId="02BE2209" w14:textId="7A473A31" w:rsidR="00B3221D" w:rsidRPr="000C470F" w:rsidRDefault="00B3221D" w:rsidP="0072211E">
      <w:pPr>
        <w:pStyle w:val="BodyText2"/>
        <w:rPr>
          <w:szCs w:val="22"/>
          <w:lang w:eastAsia="en-US"/>
        </w:rPr>
      </w:pPr>
      <w:r w:rsidRPr="000C470F">
        <w:rPr>
          <w:szCs w:val="22"/>
          <w:lang w:eastAsia="en-US"/>
        </w:rPr>
        <w:t>Chemonics International Inc.</w:t>
      </w:r>
      <w:r w:rsidRPr="000C470F">
        <w:rPr>
          <w:szCs w:val="22"/>
          <w:lang w:eastAsia="en-US"/>
        </w:rPr>
        <w:tab/>
      </w:r>
      <w:r w:rsidRPr="000C470F">
        <w:rPr>
          <w:szCs w:val="22"/>
          <w:lang w:eastAsia="en-US"/>
        </w:rPr>
        <w:tab/>
      </w:r>
      <w:r w:rsidRPr="000C470F">
        <w:rPr>
          <w:szCs w:val="22"/>
          <w:lang w:eastAsia="en-US"/>
        </w:rPr>
        <w:tab/>
      </w:r>
      <w:r w:rsidRPr="000C470F">
        <w:rPr>
          <w:szCs w:val="22"/>
          <w:lang w:eastAsia="en-US"/>
        </w:rPr>
        <w:tab/>
      </w:r>
      <w:r w:rsidRPr="000C470F">
        <w:rPr>
          <w:color w:val="0000FF"/>
          <w:szCs w:val="22"/>
        </w:rPr>
        <w:fldChar w:fldCharType="begin">
          <w:ffData>
            <w:name w:val="Text9"/>
            <w:enabled/>
            <w:calcOnExit w:val="0"/>
            <w:textInput/>
          </w:ffData>
        </w:fldChar>
      </w:r>
      <w:bookmarkStart w:id="3" w:name="Text9"/>
      <w:r w:rsidRPr="000C470F">
        <w:rPr>
          <w:color w:val="0000FF"/>
          <w:szCs w:val="22"/>
        </w:rPr>
        <w:instrText xml:space="preserve"> FORMTEXT </w:instrText>
      </w:r>
      <w:r w:rsidRPr="000C470F">
        <w:rPr>
          <w:color w:val="0000FF"/>
          <w:szCs w:val="22"/>
        </w:rPr>
      </w:r>
      <w:r w:rsidRPr="000C470F">
        <w:rPr>
          <w:color w:val="0000FF"/>
          <w:szCs w:val="22"/>
        </w:rPr>
        <w:fldChar w:fldCharType="separate"/>
      </w:r>
      <w:r w:rsidR="006807B4" w:rsidRPr="000C470F">
        <w:rPr>
          <w:color w:val="0000FF"/>
          <w:szCs w:val="22"/>
        </w:rPr>
        <w:t>{</w:t>
      </w:r>
      <w:r w:rsidRPr="000C470F">
        <w:rPr>
          <w:color w:val="0000FF"/>
          <w:szCs w:val="22"/>
        </w:rPr>
        <w:t>Subcontractor’s name}</w:t>
      </w:r>
      <w:r w:rsidRPr="000C470F">
        <w:rPr>
          <w:color w:val="0000FF"/>
          <w:szCs w:val="22"/>
        </w:rPr>
        <w:fldChar w:fldCharType="end"/>
      </w:r>
      <w:bookmarkEnd w:id="3"/>
    </w:p>
    <w:p w14:paraId="532C6BFD" w14:textId="77777777" w:rsidR="00B3221D" w:rsidRPr="000C470F" w:rsidRDefault="00B3221D" w:rsidP="0072211E">
      <w:pPr>
        <w:pStyle w:val="BodyText2"/>
        <w:ind w:left="5040" w:hanging="5040"/>
        <w:rPr>
          <w:color w:val="3366FF"/>
          <w:szCs w:val="22"/>
          <w:lang w:eastAsia="en-US"/>
        </w:rPr>
      </w:pPr>
    </w:p>
    <w:p w14:paraId="6A37B601" w14:textId="44B66B96" w:rsidR="00B3221D" w:rsidRPr="000C470F" w:rsidRDefault="00B3221D" w:rsidP="0072211E">
      <w:pPr>
        <w:pStyle w:val="BodyText2"/>
        <w:ind w:left="5040" w:hanging="5040"/>
        <w:rPr>
          <w:szCs w:val="22"/>
          <w:lang w:eastAsia="en-US"/>
        </w:rPr>
      </w:pPr>
      <w:r w:rsidRPr="000C470F">
        <w:rPr>
          <w:szCs w:val="22"/>
          <w:lang w:eastAsia="en-US"/>
        </w:rPr>
        <w:t>By:</w:t>
      </w:r>
      <w:r w:rsidRPr="000C470F">
        <w:rPr>
          <w:szCs w:val="22"/>
          <w:lang w:eastAsia="en-US"/>
        </w:rPr>
        <w:tab/>
        <w:t>By:</w:t>
      </w:r>
    </w:p>
    <w:p w14:paraId="764E472F" w14:textId="77777777" w:rsidR="00B3221D" w:rsidRPr="000C470F" w:rsidRDefault="00B3221D" w:rsidP="0072211E">
      <w:pPr>
        <w:pStyle w:val="BodyText2"/>
        <w:ind w:left="5040" w:hanging="5040"/>
        <w:rPr>
          <w:szCs w:val="22"/>
          <w:lang w:eastAsia="en-US"/>
        </w:rPr>
      </w:pPr>
    </w:p>
    <w:p w14:paraId="340DDBD3" w14:textId="771CD496" w:rsidR="00B3221D" w:rsidRPr="000C470F" w:rsidRDefault="00B3221D" w:rsidP="0072211E">
      <w:pPr>
        <w:pStyle w:val="BodyText2"/>
        <w:ind w:left="5040" w:hanging="5040"/>
        <w:rPr>
          <w:szCs w:val="22"/>
          <w:lang w:eastAsia="en-US"/>
        </w:rPr>
      </w:pPr>
      <w:r w:rsidRPr="000C470F">
        <w:rPr>
          <w:szCs w:val="22"/>
          <w:lang w:eastAsia="en-US"/>
        </w:rPr>
        <w:t>____________________________</w:t>
      </w:r>
      <w:r w:rsidRPr="000C470F">
        <w:rPr>
          <w:szCs w:val="22"/>
          <w:lang w:eastAsia="en-US"/>
        </w:rPr>
        <w:tab/>
        <w:t>_________________________________</w:t>
      </w:r>
    </w:p>
    <w:p w14:paraId="12B6E9F9" w14:textId="77777777" w:rsidR="00B3221D" w:rsidRPr="000C470F" w:rsidRDefault="00B3221D" w:rsidP="0072211E">
      <w:pPr>
        <w:pStyle w:val="BodyText2"/>
        <w:rPr>
          <w:color w:val="FF0000"/>
          <w:szCs w:val="22"/>
          <w:lang w:eastAsia="en-US"/>
        </w:rPr>
      </w:pPr>
    </w:p>
    <w:p w14:paraId="0E3AB167" w14:textId="254A3E0C" w:rsidR="00B3221D" w:rsidRPr="000C470F" w:rsidRDefault="00B3221D" w:rsidP="0072211E">
      <w:pPr>
        <w:pStyle w:val="BodyText2"/>
        <w:rPr>
          <w:color w:val="FF0000"/>
          <w:szCs w:val="22"/>
          <w:lang w:eastAsia="en-US"/>
        </w:rPr>
      </w:pPr>
      <w:r w:rsidRPr="000C470F">
        <w:rPr>
          <w:color w:val="0000FF"/>
          <w:szCs w:val="22"/>
        </w:rPr>
        <w:fldChar w:fldCharType="begin">
          <w:ffData>
            <w:name w:val="Text11"/>
            <w:enabled/>
            <w:calcOnExit w:val="0"/>
            <w:textInput/>
          </w:ffData>
        </w:fldChar>
      </w:r>
      <w:r w:rsidRPr="000C470F">
        <w:rPr>
          <w:color w:val="0000FF"/>
          <w:szCs w:val="22"/>
        </w:rPr>
        <w:instrText xml:space="preserve"> FORMTEXT </w:instrText>
      </w:r>
      <w:r w:rsidRPr="000C470F">
        <w:rPr>
          <w:color w:val="0000FF"/>
          <w:szCs w:val="22"/>
        </w:rPr>
      </w:r>
      <w:r w:rsidRPr="000C470F">
        <w:rPr>
          <w:color w:val="0000FF"/>
          <w:szCs w:val="22"/>
        </w:rPr>
        <w:fldChar w:fldCharType="separate"/>
      </w:r>
      <w:r w:rsidRPr="000C470F">
        <w:rPr>
          <w:color w:val="0000FF"/>
          <w:szCs w:val="22"/>
        </w:rPr>
        <w:t>{name}</w:t>
      </w:r>
      <w:r w:rsidRPr="000C470F">
        <w:rPr>
          <w:color w:val="0000FF"/>
          <w:szCs w:val="22"/>
        </w:rPr>
        <w:fldChar w:fldCharType="end"/>
      </w:r>
      <w:r w:rsidRPr="000C470F">
        <w:rPr>
          <w:color w:val="FF0000"/>
          <w:szCs w:val="22"/>
          <w:lang w:eastAsia="en-US"/>
        </w:rPr>
        <w:tab/>
      </w:r>
      <w:r w:rsidRPr="000C470F">
        <w:rPr>
          <w:szCs w:val="22"/>
          <w:lang w:eastAsia="en-US"/>
        </w:rPr>
        <w:tab/>
      </w:r>
      <w:r w:rsidRPr="000C470F">
        <w:rPr>
          <w:szCs w:val="22"/>
          <w:lang w:eastAsia="en-US"/>
        </w:rPr>
        <w:tab/>
      </w:r>
      <w:r w:rsidRPr="000C470F">
        <w:rPr>
          <w:szCs w:val="22"/>
          <w:lang w:eastAsia="en-US"/>
        </w:rPr>
        <w:tab/>
      </w:r>
      <w:r w:rsidRPr="000C470F">
        <w:rPr>
          <w:szCs w:val="22"/>
          <w:lang w:eastAsia="en-US"/>
        </w:rPr>
        <w:tab/>
      </w:r>
      <w:r w:rsidRPr="000C470F">
        <w:rPr>
          <w:szCs w:val="22"/>
          <w:lang w:eastAsia="en-US"/>
        </w:rPr>
        <w:tab/>
      </w:r>
      <w:r w:rsidR="00F8024C">
        <w:rPr>
          <w:szCs w:val="22"/>
          <w:lang w:eastAsia="en-US"/>
        </w:rPr>
        <w:tab/>
      </w:r>
      <w:r w:rsidRPr="000C470F">
        <w:rPr>
          <w:color w:val="0000FF"/>
          <w:szCs w:val="22"/>
        </w:rPr>
        <w:fldChar w:fldCharType="begin">
          <w:ffData>
            <w:name w:val="Text12"/>
            <w:enabled/>
            <w:calcOnExit w:val="0"/>
            <w:textInput/>
          </w:ffData>
        </w:fldChar>
      </w:r>
      <w:r w:rsidRPr="000C470F">
        <w:rPr>
          <w:color w:val="0000FF"/>
          <w:szCs w:val="22"/>
        </w:rPr>
        <w:instrText xml:space="preserve"> FORMTEXT </w:instrText>
      </w:r>
      <w:r w:rsidRPr="000C470F">
        <w:rPr>
          <w:color w:val="0000FF"/>
          <w:szCs w:val="22"/>
        </w:rPr>
      </w:r>
      <w:r w:rsidRPr="000C470F">
        <w:rPr>
          <w:color w:val="0000FF"/>
          <w:szCs w:val="22"/>
        </w:rPr>
        <w:fldChar w:fldCharType="separate"/>
      </w:r>
      <w:r w:rsidRPr="000C470F">
        <w:rPr>
          <w:color w:val="0000FF"/>
          <w:szCs w:val="22"/>
        </w:rPr>
        <w:t>{name}</w:t>
      </w:r>
      <w:r w:rsidRPr="000C470F">
        <w:rPr>
          <w:color w:val="0000FF"/>
          <w:szCs w:val="22"/>
        </w:rPr>
        <w:fldChar w:fldCharType="end"/>
      </w:r>
      <w:r w:rsidRPr="000C470F">
        <w:rPr>
          <w:szCs w:val="22"/>
          <w:lang w:eastAsia="en-US"/>
        </w:rPr>
        <w:t xml:space="preserve">  </w:t>
      </w:r>
    </w:p>
    <w:p w14:paraId="7CB47BE1" w14:textId="2C3B230F" w:rsidR="00B3221D" w:rsidRPr="000C470F" w:rsidRDefault="00B3221D" w:rsidP="0072211E">
      <w:pPr>
        <w:pStyle w:val="BodyText2"/>
        <w:rPr>
          <w:color w:val="FF0000"/>
          <w:szCs w:val="22"/>
          <w:lang w:eastAsia="en-US"/>
        </w:rPr>
      </w:pPr>
      <w:r w:rsidRPr="000C470F">
        <w:rPr>
          <w:color w:val="0000FF"/>
          <w:szCs w:val="22"/>
        </w:rPr>
        <w:fldChar w:fldCharType="begin">
          <w:ffData>
            <w:name w:val="Text13"/>
            <w:enabled/>
            <w:calcOnExit w:val="0"/>
            <w:textInput/>
          </w:ffData>
        </w:fldChar>
      </w:r>
      <w:r w:rsidRPr="000C470F">
        <w:rPr>
          <w:color w:val="0000FF"/>
          <w:szCs w:val="22"/>
        </w:rPr>
        <w:instrText xml:space="preserve"> FORMTEXT </w:instrText>
      </w:r>
      <w:r w:rsidRPr="000C470F">
        <w:rPr>
          <w:color w:val="0000FF"/>
          <w:szCs w:val="22"/>
        </w:rPr>
      </w:r>
      <w:r w:rsidRPr="000C470F">
        <w:rPr>
          <w:color w:val="0000FF"/>
          <w:szCs w:val="22"/>
        </w:rPr>
        <w:fldChar w:fldCharType="separate"/>
      </w:r>
      <w:r w:rsidRPr="000C470F">
        <w:rPr>
          <w:color w:val="0000FF"/>
          <w:szCs w:val="22"/>
        </w:rPr>
        <w:t>{title of officer}</w:t>
      </w:r>
      <w:r w:rsidRPr="000C470F">
        <w:rPr>
          <w:color w:val="0000FF"/>
          <w:szCs w:val="22"/>
        </w:rPr>
        <w:fldChar w:fldCharType="end"/>
      </w:r>
      <w:r w:rsidRPr="000C470F">
        <w:rPr>
          <w:color w:val="FF0000"/>
          <w:szCs w:val="22"/>
          <w:lang w:eastAsia="en-US"/>
        </w:rPr>
        <w:tab/>
      </w:r>
      <w:r w:rsidRPr="000C470F">
        <w:rPr>
          <w:szCs w:val="22"/>
          <w:lang w:eastAsia="en-US"/>
        </w:rPr>
        <w:tab/>
      </w:r>
      <w:r w:rsidRPr="000C470F">
        <w:rPr>
          <w:szCs w:val="22"/>
          <w:lang w:eastAsia="en-US"/>
        </w:rPr>
        <w:tab/>
      </w:r>
      <w:r w:rsidRPr="000C470F">
        <w:rPr>
          <w:szCs w:val="22"/>
          <w:lang w:eastAsia="en-US"/>
        </w:rPr>
        <w:tab/>
      </w:r>
      <w:r w:rsidRPr="000C470F">
        <w:rPr>
          <w:szCs w:val="22"/>
          <w:lang w:eastAsia="en-US"/>
        </w:rPr>
        <w:tab/>
      </w:r>
      <w:r w:rsidR="00F8024C">
        <w:rPr>
          <w:szCs w:val="22"/>
          <w:lang w:eastAsia="en-US"/>
        </w:rPr>
        <w:tab/>
      </w:r>
      <w:r w:rsidRPr="000C470F">
        <w:rPr>
          <w:color w:val="0000FF"/>
          <w:szCs w:val="22"/>
        </w:rPr>
        <w:fldChar w:fldCharType="begin">
          <w:ffData>
            <w:name w:val="Text14"/>
            <w:enabled/>
            <w:calcOnExit w:val="0"/>
            <w:textInput/>
          </w:ffData>
        </w:fldChar>
      </w:r>
      <w:r w:rsidRPr="000C470F">
        <w:rPr>
          <w:color w:val="0000FF"/>
          <w:szCs w:val="22"/>
        </w:rPr>
        <w:instrText xml:space="preserve"> FORMTEXT </w:instrText>
      </w:r>
      <w:r w:rsidRPr="000C470F">
        <w:rPr>
          <w:color w:val="0000FF"/>
          <w:szCs w:val="22"/>
        </w:rPr>
      </w:r>
      <w:r w:rsidRPr="000C470F">
        <w:rPr>
          <w:color w:val="0000FF"/>
          <w:szCs w:val="22"/>
        </w:rPr>
        <w:fldChar w:fldCharType="separate"/>
      </w:r>
      <w:r w:rsidRPr="000C470F">
        <w:rPr>
          <w:color w:val="0000FF"/>
          <w:szCs w:val="22"/>
        </w:rPr>
        <w:t>{title of officer}</w:t>
      </w:r>
      <w:r w:rsidRPr="000C470F">
        <w:rPr>
          <w:color w:val="0000FF"/>
          <w:szCs w:val="22"/>
        </w:rPr>
        <w:fldChar w:fldCharType="end"/>
      </w:r>
      <w:r w:rsidRPr="000C470F">
        <w:rPr>
          <w:szCs w:val="22"/>
          <w:lang w:eastAsia="en-US"/>
        </w:rPr>
        <w:tab/>
      </w:r>
    </w:p>
    <w:p w14:paraId="3301612C" w14:textId="77777777" w:rsidR="00B3221D" w:rsidRPr="000C470F" w:rsidRDefault="00B3221D" w:rsidP="0072211E">
      <w:pPr>
        <w:pStyle w:val="BodyText2"/>
        <w:rPr>
          <w:szCs w:val="22"/>
          <w:lang w:eastAsia="en-US"/>
        </w:rPr>
      </w:pPr>
      <w:r w:rsidRPr="000C470F">
        <w:rPr>
          <w:szCs w:val="22"/>
          <w:lang w:eastAsia="en-US"/>
        </w:rPr>
        <w:t xml:space="preserve">Date Signed: </w:t>
      </w:r>
      <w:r w:rsidRPr="000C470F">
        <w:rPr>
          <w:color w:val="0000FF"/>
          <w:szCs w:val="22"/>
        </w:rPr>
        <w:fldChar w:fldCharType="begin">
          <w:ffData>
            <w:name w:val="Text15"/>
            <w:enabled/>
            <w:calcOnExit w:val="0"/>
            <w:textInput/>
          </w:ffData>
        </w:fldChar>
      </w:r>
      <w:r w:rsidRPr="000C470F">
        <w:rPr>
          <w:color w:val="0000FF"/>
          <w:szCs w:val="22"/>
        </w:rPr>
        <w:instrText xml:space="preserve"> FORMTEXT </w:instrText>
      </w:r>
      <w:r w:rsidRPr="000C470F">
        <w:rPr>
          <w:color w:val="0000FF"/>
          <w:szCs w:val="22"/>
        </w:rPr>
      </w:r>
      <w:r w:rsidRPr="000C470F">
        <w:rPr>
          <w:color w:val="0000FF"/>
          <w:szCs w:val="22"/>
        </w:rPr>
        <w:fldChar w:fldCharType="separate"/>
      </w:r>
      <w:r w:rsidRPr="000C470F">
        <w:rPr>
          <w:color w:val="0000FF"/>
          <w:szCs w:val="22"/>
        </w:rPr>
        <w:t>{insert date}</w:t>
      </w:r>
      <w:r w:rsidRPr="000C470F">
        <w:rPr>
          <w:color w:val="0000FF"/>
          <w:szCs w:val="22"/>
        </w:rPr>
        <w:fldChar w:fldCharType="end"/>
      </w:r>
      <w:r w:rsidRPr="000C470F">
        <w:rPr>
          <w:szCs w:val="22"/>
          <w:lang w:eastAsia="en-US"/>
        </w:rPr>
        <w:tab/>
      </w:r>
      <w:r w:rsidRPr="000C470F">
        <w:rPr>
          <w:szCs w:val="22"/>
          <w:lang w:eastAsia="en-US"/>
        </w:rPr>
        <w:tab/>
      </w:r>
      <w:r w:rsidRPr="000C470F">
        <w:rPr>
          <w:szCs w:val="22"/>
          <w:lang w:eastAsia="en-US"/>
        </w:rPr>
        <w:tab/>
      </w:r>
      <w:r w:rsidRPr="000C470F">
        <w:rPr>
          <w:szCs w:val="22"/>
          <w:lang w:eastAsia="en-US"/>
        </w:rPr>
        <w:tab/>
        <w:t>Date Signed:</w:t>
      </w:r>
      <w:r w:rsidRPr="000C470F">
        <w:rPr>
          <w:color w:val="0000FF"/>
          <w:szCs w:val="22"/>
        </w:rPr>
        <w:fldChar w:fldCharType="begin">
          <w:ffData>
            <w:name w:val="Text16"/>
            <w:enabled/>
            <w:calcOnExit w:val="0"/>
            <w:textInput/>
          </w:ffData>
        </w:fldChar>
      </w:r>
      <w:r w:rsidRPr="000C470F">
        <w:rPr>
          <w:color w:val="0000FF"/>
          <w:szCs w:val="22"/>
        </w:rPr>
        <w:instrText xml:space="preserve"> FORMTEXT </w:instrText>
      </w:r>
      <w:r w:rsidRPr="000C470F">
        <w:rPr>
          <w:color w:val="0000FF"/>
          <w:szCs w:val="22"/>
        </w:rPr>
      </w:r>
      <w:r w:rsidRPr="000C470F">
        <w:rPr>
          <w:color w:val="0000FF"/>
          <w:szCs w:val="22"/>
        </w:rPr>
        <w:fldChar w:fldCharType="separate"/>
      </w:r>
      <w:r w:rsidRPr="000C470F">
        <w:rPr>
          <w:color w:val="0000FF"/>
          <w:szCs w:val="22"/>
        </w:rPr>
        <w:t>{insert date}</w:t>
      </w:r>
      <w:r w:rsidRPr="000C470F">
        <w:rPr>
          <w:color w:val="0000FF"/>
          <w:szCs w:val="22"/>
        </w:rPr>
        <w:fldChar w:fldCharType="end"/>
      </w:r>
    </w:p>
    <w:p w14:paraId="56F9A754" w14:textId="77777777" w:rsidR="00B3221D" w:rsidRPr="000C470F" w:rsidRDefault="00B3221D" w:rsidP="0072211E">
      <w:pPr>
        <w:pStyle w:val="BodyText2"/>
        <w:rPr>
          <w:color w:val="FF0000"/>
          <w:szCs w:val="22"/>
          <w:lang w:eastAsia="en-US"/>
        </w:rPr>
      </w:pPr>
      <w:r w:rsidRPr="000C470F">
        <w:rPr>
          <w:szCs w:val="22"/>
          <w:lang w:eastAsia="en-US"/>
        </w:rPr>
        <w:t>Place Signed:</w:t>
      </w:r>
      <w:r w:rsidRPr="000C470F">
        <w:rPr>
          <w:color w:val="0000FF"/>
          <w:szCs w:val="22"/>
        </w:rPr>
        <w:fldChar w:fldCharType="begin">
          <w:ffData>
            <w:name w:val="Text17"/>
            <w:enabled/>
            <w:calcOnExit w:val="0"/>
            <w:textInput/>
          </w:ffData>
        </w:fldChar>
      </w:r>
      <w:r w:rsidRPr="000C470F">
        <w:rPr>
          <w:color w:val="0000FF"/>
          <w:szCs w:val="22"/>
        </w:rPr>
        <w:instrText xml:space="preserve"> FORMTEXT </w:instrText>
      </w:r>
      <w:r w:rsidRPr="000C470F">
        <w:rPr>
          <w:color w:val="0000FF"/>
          <w:szCs w:val="22"/>
        </w:rPr>
      </w:r>
      <w:r w:rsidRPr="000C470F">
        <w:rPr>
          <w:color w:val="0000FF"/>
          <w:szCs w:val="22"/>
        </w:rPr>
        <w:fldChar w:fldCharType="separate"/>
      </w:r>
      <w:r w:rsidRPr="000C470F">
        <w:rPr>
          <w:color w:val="0000FF"/>
          <w:szCs w:val="22"/>
        </w:rPr>
        <w:t>{insert place}</w:t>
      </w:r>
      <w:r w:rsidRPr="000C470F">
        <w:rPr>
          <w:color w:val="0000FF"/>
          <w:szCs w:val="22"/>
        </w:rPr>
        <w:fldChar w:fldCharType="end"/>
      </w:r>
      <w:r w:rsidRPr="000C470F">
        <w:rPr>
          <w:szCs w:val="22"/>
          <w:lang w:eastAsia="en-US"/>
        </w:rPr>
        <w:tab/>
      </w:r>
      <w:r w:rsidRPr="000C470F">
        <w:rPr>
          <w:szCs w:val="22"/>
          <w:lang w:eastAsia="en-US"/>
        </w:rPr>
        <w:tab/>
      </w:r>
      <w:r w:rsidRPr="000C470F">
        <w:rPr>
          <w:szCs w:val="22"/>
          <w:lang w:eastAsia="en-US"/>
        </w:rPr>
        <w:tab/>
      </w:r>
      <w:r w:rsidRPr="000C470F">
        <w:rPr>
          <w:szCs w:val="22"/>
          <w:lang w:eastAsia="en-US"/>
        </w:rPr>
        <w:tab/>
        <w:t xml:space="preserve">Place Signed: </w:t>
      </w:r>
      <w:r w:rsidRPr="000C470F">
        <w:rPr>
          <w:color w:val="0000FF"/>
          <w:szCs w:val="22"/>
        </w:rPr>
        <w:fldChar w:fldCharType="begin">
          <w:ffData>
            <w:name w:val="Text18"/>
            <w:enabled/>
            <w:calcOnExit w:val="0"/>
            <w:textInput/>
          </w:ffData>
        </w:fldChar>
      </w:r>
      <w:r w:rsidRPr="000C470F">
        <w:rPr>
          <w:color w:val="0000FF"/>
          <w:szCs w:val="22"/>
        </w:rPr>
        <w:instrText xml:space="preserve"> FORMTEXT </w:instrText>
      </w:r>
      <w:r w:rsidRPr="000C470F">
        <w:rPr>
          <w:color w:val="0000FF"/>
          <w:szCs w:val="22"/>
        </w:rPr>
      </w:r>
      <w:r w:rsidRPr="000C470F">
        <w:rPr>
          <w:color w:val="0000FF"/>
          <w:szCs w:val="22"/>
        </w:rPr>
        <w:fldChar w:fldCharType="separate"/>
      </w:r>
      <w:r w:rsidRPr="000C470F">
        <w:rPr>
          <w:color w:val="0000FF"/>
          <w:szCs w:val="22"/>
        </w:rPr>
        <w:t>{insert place}</w:t>
      </w:r>
      <w:r w:rsidRPr="000C470F">
        <w:rPr>
          <w:color w:val="0000FF"/>
          <w:szCs w:val="22"/>
        </w:rPr>
        <w:fldChar w:fldCharType="end"/>
      </w:r>
    </w:p>
    <w:p w14:paraId="42953342" w14:textId="77777777" w:rsidR="00D53DA8" w:rsidRPr="004D5E35" w:rsidRDefault="00D53DA8" w:rsidP="0072211E">
      <w:pPr>
        <w:rPr>
          <w:szCs w:val="22"/>
        </w:rPr>
      </w:pPr>
    </w:p>
    <w:p w14:paraId="70DC3A79" w14:textId="77777777" w:rsidR="00D53DA8" w:rsidRPr="00F97163" w:rsidRDefault="00D53DA8" w:rsidP="0072211E">
      <w:pPr>
        <w:rPr>
          <w:szCs w:val="22"/>
        </w:rPr>
      </w:pPr>
    </w:p>
    <w:p w14:paraId="4BBC2972" w14:textId="77777777" w:rsidR="00D53DA8" w:rsidRPr="00F97163" w:rsidRDefault="00D53DA8" w:rsidP="0072211E">
      <w:pPr>
        <w:rPr>
          <w:szCs w:val="22"/>
        </w:rPr>
      </w:pPr>
      <w:r w:rsidRPr="00F97163">
        <w:rPr>
          <w:bCs/>
          <w:szCs w:val="22"/>
          <w:lang w:val="en"/>
        </w:rPr>
        <w:lastRenderedPageBreak/>
        <w:t xml:space="preserve">Chemonics is an Equal Opportunity Employer and we do not discriminate </w:t>
      </w:r>
      <w:proofErr w:type="gramStart"/>
      <w:r w:rsidRPr="00F97163">
        <w:rPr>
          <w:bCs/>
          <w:szCs w:val="22"/>
          <w:lang w:val="en"/>
        </w:rPr>
        <w:t>on the basis of</w:t>
      </w:r>
      <w:proofErr w:type="gramEnd"/>
      <w:r w:rsidRPr="00F97163">
        <w:rPr>
          <w:bCs/>
          <w:szCs w:val="22"/>
          <w:lang w:val="en"/>
        </w:rPr>
        <w:t xml:space="preserve"> race, color, sex, national origin, religion, age, equal pay, disability and genetic information.</w:t>
      </w:r>
    </w:p>
    <w:p w14:paraId="0C8ECD10" w14:textId="77777777" w:rsidR="00D53DA8" w:rsidRPr="00F97163" w:rsidRDefault="00D53DA8" w:rsidP="0072211E">
      <w:pPr>
        <w:rPr>
          <w:szCs w:val="22"/>
        </w:rPr>
      </w:pPr>
    </w:p>
    <w:p w14:paraId="5D5D9FB3" w14:textId="77777777" w:rsidR="005573D2" w:rsidRPr="00F97163" w:rsidRDefault="005573D2" w:rsidP="0072211E">
      <w:pPr>
        <w:rPr>
          <w:szCs w:val="22"/>
        </w:rPr>
      </w:pPr>
    </w:p>
    <w:p w14:paraId="6BC47B67" w14:textId="77777777" w:rsidR="005573D2" w:rsidRPr="0072211E" w:rsidRDefault="001C562B" w:rsidP="0072211E">
      <w:pPr>
        <w:pStyle w:val="Heading1"/>
      </w:pPr>
      <w:r w:rsidRPr="0072211E">
        <w:br w:type="page"/>
      </w:r>
      <w:bookmarkStart w:id="4" w:name="_Toc533067157"/>
      <w:r w:rsidR="005573D2" w:rsidRPr="0072211E">
        <w:lastRenderedPageBreak/>
        <w:t>Background, Scope of Work, Deliverables and Deliverables Schedule</w:t>
      </w:r>
      <w:bookmarkEnd w:id="4"/>
    </w:p>
    <w:p w14:paraId="6BBF1567" w14:textId="77777777" w:rsidR="007822D0" w:rsidRPr="00F97163" w:rsidRDefault="007822D0" w:rsidP="0072211E">
      <w:pPr>
        <w:rPr>
          <w:szCs w:val="22"/>
        </w:rPr>
      </w:pPr>
    </w:p>
    <w:p w14:paraId="1CA4FB58" w14:textId="77777777" w:rsidR="005573D2" w:rsidRPr="00F97163" w:rsidRDefault="005573D2" w:rsidP="0072211E">
      <w:pPr>
        <w:ind w:firstLine="720"/>
        <w:rPr>
          <w:szCs w:val="22"/>
          <w:u w:val="single"/>
        </w:rPr>
      </w:pPr>
      <w:r w:rsidRPr="00F97163">
        <w:rPr>
          <w:szCs w:val="22"/>
          <w:u w:val="single"/>
        </w:rPr>
        <w:t>A.1.</w:t>
      </w:r>
      <w:r w:rsidRPr="00F97163">
        <w:rPr>
          <w:szCs w:val="22"/>
        </w:rPr>
        <w:tab/>
      </w:r>
      <w:r w:rsidRPr="00F97163">
        <w:rPr>
          <w:szCs w:val="22"/>
          <w:u w:val="single"/>
        </w:rPr>
        <w:t>Background</w:t>
      </w:r>
    </w:p>
    <w:p w14:paraId="004B1A3E" w14:textId="77777777" w:rsidR="007822D0" w:rsidRPr="00F8024C" w:rsidRDefault="007822D0" w:rsidP="0072211E">
      <w:pPr>
        <w:rPr>
          <w:color w:val="FF0000"/>
          <w:szCs w:val="22"/>
        </w:rPr>
      </w:pPr>
    </w:p>
    <w:p w14:paraId="470D3703" w14:textId="4A7D2D1D" w:rsidR="00102ED8" w:rsidRPr="00F8024C" w:rsidRDefault="006B5676" w:rsidP="0072211E">
      <w:pPr>
        <w:rPr>
          <w:color w:val="FF0000"/>
          <w:szCs w:val="22"/>
        </w:rPr>
      </w:pPr>
      <w:r w:rsidRPr="00F8024C">
        <w:rPr>
          <w:color w:val="FF0000"/>
          <w:szCs w:val="22"/>
        </w:rPr>
        <w:t>TBD/TBC</w:t>
      </w:r>
    </w:p>
    <w:p w14:paraId="3F38945E" w14:textId="77777777" w:rsidR="00F8024C" w:rsidRPr="00F8024C" w:rsidRDefault="00F8024C" w:rsidP="0072211E">
      <w:pPr>
        <w:rPr>
          <w:szCs w:val="22"/>
        </w:rPr>
      </w:pPr>
    </w:p>
    <w:p w14:paraId="61044B4D" w14:textId="77777777" w:rsidR="005573D2" w:rsidRPr="00F8024C" w:rsidRDefault="005573D2" w:rsidP="0072211E">
      <w:pPr>
        <w:ind w:firstLine="720"/>
        <w:rPr>
          <w:szCs w:val="22"/>
        </w:rPr>
      </w:pPr>
      <w:r w:rsidRPr="00F8024C">
        <w:rPr>
          <w:szCs w:val="22"/>
          <w:u w:val="single"/>
        </w:rPr>
        <w:t>A.2.</w:t>
      </w:r>
      <w:r w:rsidRPr="00F8024C">
        <w:rPr>
          <w:szCs w:val="22"/>
        </w:rPr>
        <w:tab/>
      </w:r>
      <w:r w:rsidRPr="00F8024C">
        <w:rPr>
          <w:szCs w:val="22"/>
          <w:u w:val="single"/>
        </w:rPr>
        <w:t>Scope of Work</w:t>
      </w:r>
    </w:p>
    <w:p w14:paraId="7CC9A14F" w14:textId="77777777" w:rsidR="007822D0" w:rsidRPr="00F8024C" w:rsidRDefault="007822D0" w:rsidP="0072211E">
      <w:pPr>
        <w:rPr>
          <w:szCs w:val="22"/>
        </w:rPr>
      </w:pPr>
    </w:p>
    <w:p w14:paraId="5E3E59D2" w14:textId="50430041" w:rsidR="005F49BE" w:rsidRPr="00F8024C" w:rsidRDefault="006B5676" w:rsidP="0072211E">
      <w:pPr>
        <w:rPr>
          <w:color w:val="FF0000"/>
          <w:szCs w:val="22"/>
        </w:rPr>
      </w:pPr>
      <w:r w:rsidRPr="00F8024C">
        <w:rPr>
          <w:color w:val="FF0000"/>
          <w:szCs w:val="22"/>
        </w:rPr>
        <w:t>TBD/TBC</w:t>
      </w:r>
    </w:p>
    <w:p w14:paraId="1908AC87" w14:textId="77777777" w:rsidR="007822D0" w:rsidRPr="00F8024C" w:rsidRDefault="007822D0" w:rsidP="0072211E">
      <w:pPr>
        <w:rPr>
          <w:szCs w:val="22"/>
        </w:rPr>
      </w:pPr>
    </w:p>
    <w:p w14:paraId="7CCF6558" w14:textId="77777777" w:rsidR="005573D2" w:rsidRPr="00F8024C" w:rsidRDefault="005573D2" w:rsidP="0072211E">
      <w:pPr>
        <w:ind w:firstLine="720"/>
        <w:rPr>
          <w:szCs w:val="22"/>
        </w:rPr>
      </w:pPr>
      <w:r w:rsidRPr="00F8024C">
        <w:rPr>
          <w:szCs w:val="22"/>
          <w:u w:val="single"/>
        </w:rPr>
        <w:t>A.3.</w:t>
      </w:r>
      <w:r w:rsidRPr="00F8024C">
        <w:rPr>
          <w:szCs w:val="22"/>
        </w:rPr>
        <w:tab/>
      </w:r>
      <w:r w:rsidRPr="00F8024C">
        <w:rPr>
          <w:szCs w:val="22"/>
          <w:u w:val="single"/>
        </w:rPr>
        <w:t>Deliverables</w:t>
      </w:r>
    </w:p>
    <w:p w14:paraId="3B6FEAEA" w14:textId="77777777" w:rsidR="007822D0" w:rsidRPr="00F8024C" w:rsidRDefault="007822D0" w:rsidP="0072211E">
      <w:pPr>
        <w:rPr>
          <w:szCs w:val="22"/>
        </w:rPr>
      </w:pPr>
    </w:p>
    <w:p w14:paraId="4F93D5EB" w14:textId="77777777" w:rsidR="007822D0" w:rsidRPr="00F8024C" w:rsidRDefault="00102ED8" w:rsidP="0072211E">
      <w:pPr>
        <w:rPr>
          <w:szCs w:val="22"/>
        </w:rPr>
      </w:pPr>
      <w:r w:rsidRPr="00F8024C">
        <w:rPr>
          <w:szCs w:val="22"/>
        </w:rPr>
        <w:t>The Subcontractor shall deliver to Chemonics the following deliverables, in accordance with the schedule set forth in Section A.4, below.</w:t>
      </w:r>
    </w:p>
    <w:p w14:paraId="75827A13" w14:textId="77777777" w:rsidR="00102ED8" w:rsidRPr="00F8024C" w:rsidRDefault="00102ED8" w:rsidP="0072211E">
      <w:pPr>
        <w:rPr>
          <w:szCs w:val="22"/>
        </w:rPr>
      </w:pPr>
    </w:p>
    <w:p w14:paraId="299225B6" w14:textId="77777777" w:rsidR="00102ED8" w:rsidRPr="00F8024C" w:rsidRDefault="00DE15D9" w:rsidP="0072211E">
      <w:pPr>
        <w:rPr>
          <w:szCs w:val="22"/>
        </w:rPr>
      </w:pPr>
      <w:r w:rsidRPr="00F8024C">
        <w:rPr>
          <w:szCs w:val="22"/>
        </w:rPr>
        <w:t>Deliverable No. 1</w:t>
      </w:r>
      <w:r w:rsidR="00102ED8" w:rsidRPr="00F8024C">
        <w:rPr>
          <w:szCs w:val="22"/>
        </w:rPr>
        <w:t xml:space="preserve">: </w:t>
      </w:r>
      <w:r w:rsidR="007F32AD" w:rsidRPr="00F8024C">
        <w:rPr>
          <w:szCs w:val="22"/>
        </w:rPr>
        <w:fldChar w:fldCharType="begin">
          <w:ffData>
            <w:name w:val="Text13"/>
            <w:enabled/>
            <w:calcOnExit w:val="0"/>
            <w:textInput/>
          </w:ffData>
        </w:fldChar>
      </w:r>
      <w:bookmarkStart w:id="5" w:name="Text13"/>
      <w:r w:rsidR="007F32AD" w:rsidRPr="00F8024C">
        <w:rPr>
          <w:szCs w:val="22"/>
        </w:rPr>
        <w:instrText xml:space="preserve"> FORMTEXT </w:instrText>
      </w:r>
      <w:r w:rsidR="007F32AD" w:rsidRPr="00F8024C">
        <w:rPr>
          <w:szCs w:val="22"/>
        </w:rPr>
      </w:r>
      <w:r w:rsidR="007F32AD" w:rsidRPr="00F8024C">
        <w:rPr>
          <w:szCs w:val="22"/>
        </w:rPr>
        <w:fldChar w:fldCharType="separate"/>
      </w:r>
      <w:r w:rsidR="007F32AD" w:rsidRPr="00F8024C">
        <w:rPr>
          <w:noProof/>
          <w:szCs w:val="22"/>
        </w:rPr>
        <w:t> </w:t>
      </w:r>
      <w:r w:rsidR="007F32AD" w:rsidRPr="00F8024C">
        <w:rPr>
          <w:szCs w:val="22"/>
        </w:rPr>
        <w:t>[Insert Deliverable Name]</w:t>
      </w:r>
      <w:r w:rsidR="007F32AD" w:rsidRPr="00F8024C">
        <w:rPr>
          <w:noProof/>
          <w:szCs w:val="22"/>
        </w:rPr>
        <w:t> </w:t>
      </w:r>
      <w:r w:rsidR="007F32AD" w:rsidRPr="00F8024C">
        <w:rPr>
          <w:szCs w:val="22"/>
        </w:rPr>
        <w:fldChar w:fldCharType="end"/>
      </w:r>
      <w:bookmarkEnd w:id="5"/>
    </w:p>
    <w:p w14:paraId="66BD85DD" w14:textId="77777777" w:rsidR="00102ED8" w:rsidRPr="00F8024C" w:rsidRDefault="00102ED8" w:rsidP="0072211E">
      <w:pPr>
        <w:rPr>
          <w:color w:val="FF0000"/>
          <w:szCs w:val="22"/>
        </w:rPr>
      </w:pPr>
    </w:p>
    <w:p w14:paraId="0FC56BD2" w14:textId="356DA5C4" w:rsidR="00102ED8" w:rsidRPr="00F8024C" w:rsidRDefault="006B5676" w:rsidP="0072211E">
      <w:pPr>
        <w:rPr>
          <w:color w:val="FF0000"/>
          <w:szCs w:val="22"/>
        </w:rPr>
      </w:pPr>
      <w:r w:rsidRPr="00F8024C">
        <w:rPr>
          <w:color w:val="FF0000"/>
          <w:szCs w:val="22"/>
        </w:rPr>
        <w:t>TBD/TBC</w:t>
      </w:r>
    </w:p>
    <w:p w14:paraId="23C6066C" w14:textId="77777777" w:rsidR="00102ED8" w:rsidRPr="00F8024C" w:rsidRDefault="00102ED8" w:rsidP="0072211E">
      <w:pPr>
        <w:rPr>
          <w:szCs w:val="22"/>
        </w:rPr>
      </w:pPr>
    </w:p>
    <w:p w14:paraId="7EF11A5F" w14:textId="77777777" w:rsidR="00102ED8" w:rsidRPr="00F8024C" w:rsidRDefault="00102ED8" w:rsidP="0072211E">
      <w:pPr>
        <w:rPr>
          <w:szCs w:val="22"/>
        </w:rPr>
      </w:pPr>
      <w:r w:rsidRPr="00F8024C">
        <w:rPr>
          <w:szCs w:val="22"/>
        </w:rPr>
        <w:t xml:space="preserve">Deliverable No. 2: </w:t>
      </w:r>
      <w:r w:rsidR="007F32AD" w:rsidRPr="00F8024C">
        <w:rPr>
          <w:szCs w:val="22"/>
        </w:rPr>
        <w:fldChar w:fldCharType="begin">
          <w:ffData>
            <w:name w:val="Text13"/>
            <w:enabled/>
            <w:calcOnExit w:val="0"/>
            <w:textInput/>
          </w:ffData>
        </w:fldChar>
      </w:r>
      <w:r w:rsidR="007F32AD" w:rsidRPr="00F8024C">
        <w:rPr>
          <w:szCs w:val="22"/>
        </w:rPr>
        <w:instrText xml:space="preserve"> FORMTEXT </w:instrText>
      </w:r>
      <w:r w:rsidR="007F32AD" w:rsidRPr="00F8024C">
        <w:rPr>
          <w:szCs w:val="22"/>
        </w:rPr>
      </w:r>
      <w:r w:rsidR="007F32AD" w:rsidRPr="00F8024C">
        <w:rPr>
          <w:szCs w:val="22"/>
        </w:rPr>
        <w:fldChar w:fldCharType="separate"/>
      </w:r>
      <w:r w:rsidR="007F32AD" w:rsidRPr="00F8024C">
        <w:rPr>
          <w:noProof/>
          <w:szCs w:val="22"/>
        </w:rPr>
        <w:t> </w:t>
      </w:r>
      <w:r w:rsidR="007F32AD" w:rsidRPr="00F8024C">
        <w:rPr>
          <w:szCs w:val="22"/>
        </w:rPr>
        <w:t>[Insert Deliverable Name]</w:t>
      </w:r>
      <w:r w:rsidR="007F32AD" w:rsidRPr="00F8024C">
        <w:rPr>
          <w:noProof/>
          <w:szCs w:val="22"/>
        </w:rPr>
        <w:t> </w:t>
      </w:r>
      <w:r w:rsidR="007F32AD" w:rsidRPr="00F8024C">
        <w:rPr>
          <w:szCs w:val="22"/>
        </w:rPr>
        <w:fldChar w:fldCharType="end"/>
      </w:r>
    </w:p>
    <w:p w14:paraId="028DB71C" w14:textId="77777777" w:rsidR="00102ED8" w:rsidRPr="00F8024C" w:rsidRDefault="00102ED8" w:rsidP="0072211E">
      <w:pPr>
        <w:rPr>
          <w:color w:val="FF0000"/>
          <w:szCs w:val="22"/>
        </w:rPr>
      </w:pPr>
    </w:p>
    <w:p w14:paraId="11B665BF" w14:textId="78A0A406" w:rsidR="00102ED8" w:rsidRPr="00F8024C" w:rsidRDefault="006B5676" w:rsidP="0072211E">
      <w:pPr>
        <w:rPr>
          <w:color w:val="FF0000"/>
          <w:szCs w:val="22"/>
        </w:rPr>
      </w:pPr>
      <w:r w:rsidRPr="00F8024C">
        <w:rPr>
          <w:color w:val="FF0000"/>
          <w:szCs w:val="22"/>
        </w:rPr>
        <w:t>TBD/TBC</w:t>
      </w:r>
    </w:p>
    <w:p w14:paraId="1D6A0930" w14:textId="77777777" w:rsidR="00102ED8" w:rsidRPr="00F97163" w:rsidRDefault="00102ED8" w:rsidP="0072211E">
      <w:pPr>
        <w:rPr>
          <w:szCs w:val="22"/>
        </w:rPr>
      </w:pPr>
    </w:p>
    <w:p w14:paraId="07EF34C8" w14:textId="77777777" w:rsidR="005573D2" w:rsidRPr="00F97163" w:rsidRDefault="005573D2" w:rsidP="0072211E">
      <w:pPr>
        <w:ind w:firstLine="720"/>
        <w:rPr>
          <w:szCs w:val="22"/>
        </w:rPr>
      </w:pPr>
      <w:r w:rsidRPr="00F97163">
        <w:rPr>
          <w:szCs w:val="22"/>
          <w:u w:val="single"/>
        </w:rPr>
        <w:t>A.4.</w:t>
      </w:r>
      <w:r w:rsidRPr="00F97163">
        <w:rPr>
          <w:szCs w:val="22"/>
        </w:rPr>
        <w:tab/>
      </w:r>
      <w:r w:rsidRPr="00F97163">
        <w:rPr>
          <w:szCs w:val="22"/>
          <w:u w:val="single"/>
        </w:rPr>
        <w:t>Deliverables Schedule</w:t>
      </w:r>
    </w:p>
    <w:p w14:paraId="7EC894ED" w14:textId="77777777" w:rsidR="007822D0" w:rsidRPr="00F97163" w:rsidRDefault="007822D0" w:rsidP="0072211E">
      <w:pPr>
        <w:rPr>
          <w:szCs w:val="22"/>
        </w:rPr>
      </w:pPr>
    </w:p>
    <w:p w14:paraId="700631BE" w14:textId="77777777" w:rsidR="007822D0" w:rsidRPr="00F97163" w:rsidRDefault="007822D0" w:rsidP="0072211E">
      <w:pPr>
        <w:rPr>
          <w:szCs w:val="22"/>
        </w:rPr>
      </w:pPr>
      <w:r w:rsidRPr="00F97163">
        <w:rPr>
          <w:szCs w:val="22"/>
        </w:rPr>
        <w:t>The Subcontractor shall submit the deliverables described above in accordance with the following Deliverables Schedule:</w:t>
      </w:r>
    </w:p>
    <w:p w14:paraId="38AF4AB9" w14:textId="77777777" w:rsidR="007822D0" w:rsidRPr="00F97163" w:rsidRDefault="007822D0" w:rsidP="0072211E">
      <w:pPr>
        <w:rPr>
          <w:szCs w:val="22"/>
        </w:rPr>
      </w:pPr>
    </w:p>
    <w:p w14:paraId="37D2690F" w14:textId="31A42E92" w:rsidR="007822D0" w:rsidRPr="00F97163" w:rsidRDefault="007822D0" w:rsidP="0072211E">
      <w:pPr>
        <w:rPr>
          <w:szCs w:val="22"/>
        </w:rPr>
      </w:pPr>
      <w:r w:rsidRPr="00F97163">
        <w:rPr>
          <w:szCs w:val="22"/>
          <w:u w:val="single"/>
        </w:rPr>
        <w:t xml:space="preserve">Deliverable </w:t>
      </w:r>
      <w:r w:rsidR="000F28C5" w:rsidRPr="00F97163">
        <w:rPr>
          <w:szCs w:val="22"/>
          <w:u w:val="single"/>
        </w:rPr>
        <w:t>No.*</w:t>
      </w:r>
      <w:r w:rsidRPr="00F97163">
        <w:rPr>
          <w:szCs w:val="22"/>
        </w:rPr>
        <w:tab/>
      </w:r>
      <w:r w:rsidRPr="00F97163">
        <w:rPr>
          <w:szCs w:val="22"/>
          <w:u w:val="single"/>
        </w:rPr>
        <w:t>Deliverable</w:t>
      </w:r>
      <w:r w:rsidR="000F28C5" w:rsidRPr="00F97163">
        <w:rPr>
          <w:szCs w:val="22"/>
          <w:u w:val="single"/>
        </w:rPr>
        <w:t xml:space="preserve"> Name*</w:t>
      </w:r>
      <w:r w:rsidR="00C67958">
        <w:rPr>
          <w:szCs w:val="22"/>
        </w:rPr>
        <w:tab/>
      </w:r>
      <w:r w:rsidR="00C67958">
        <w:rPr>
          <w:szCs w:val="22"/>
        </w:rPr>
        <w:tab/>
      </w:r>
      <w:r w:rsidR="00C67958">
        <w:rPr>
          <w:szCs w:val="22"/>
        </w:rPr>
        <w:tab/>
      </w:r>
      <w:r w:rsidR="00C67958">
        <w:rPr>
          <w:szCs w:val="22"/>
        </w:rPr>
        <w:tab/>
      </w:r>
      <w:r w:rsidRPr="00F97163">
        <w:rPr>
          <w:szCs w:val="22"/>
          <w:u w:val="single"/>
        </w:rPr>
        <w:t>Due</w:t>
      </w:r>
      <w:r w:rsidR="000F28C5" w:rsidRPr="00F97163">
        <w:rPr>
          <w:szCs w:val="22"/>
          <w:u w:val="single"/>
        </w:rPr>
        <w:t xml:space="preserve"> Date</w:t>
      </w:r>
    </w:p>
    <w:p w14:paraId="1E1533BA" w14:textId="77777777" w:rsidR="007822D0" w:rsidRPr="00F97163" w:rsidRDefault="00102ED8" w:rsidP="0072211E">
      <w:pPr>
        <w:rPr>
          <w:szCs w:val="22"/>
        </w:rPr>
      </w:pPr>
      <w:r w:rsidRPr="00F97163">
        <w:rPr>
          <w:szCs w:val="22"/>
        </w:rPr>
        <w:t>1</w:t>
      </w:r>
      <w:r w:rsidRPr="00F97163">
        <w:rPr>
          <w:szCs w:val="22"/>
        </w:rPr>
        <w:tab/>
      </w:r>
      <w:r w:rsidRPr="00F97163">
        <w:rPr>
          <w:szCs w:val="22"/>
        </w:rPr>
        <w:tab/>
      </w:r>
      <w:r w:rsidR="000F28C5" w:rsidRPr="00F97163">
        <w:rPr>
          <w:szCs w:val="22"/>
        </w:rPr>
        <w:tab/>
      </w:r>
      <w:r w:rsidR="007F32AD" w:rsidRPr="00F97163">
        <w:rPr>
          <w:szCs w:val="22"/>
        </w:rPr>
        <w:fldChar w:fldCharType="begin">
          <w:ffData>
            <w:name w:val="Text16"/>
            <w:enabled/>
            <w:calcOnExit w:val="0"/>
            <w:textInput/>
          </w:ffData>
        </w:fldChar>
      </w:r>
      <w:bookmarkStart w:id="6" w:name="Text16"/>
      <w:r w:rsidR="007F32AD" w:rsidRPr="00F97163">
        <w:rPr>
          <w:szCs w:val="22"/>
        </w:rPr>
        <w:instrText xml:space="preserve"> FORMTEXT </w:instrText>
      </w:r>
      <w:r w:rsidR="007F32AD" w:rsidRPr="00F97163">
        <w:rPr>
          <w:szCs w:val="22"/>
        </w:rPr>
      </w:r>
      <w:r w:rsidR="007F32AD" w:rsidRPr="00F97163">
        <w:rPr>
          <w:szCs w:val="22"/>
        </w:rPr>
        <w:fldChar w:fldCharType="separate"/>
      </w:r>
      <w:r w:rsidR="007F32AD" w:rsidRPr="00F97163">
        <w:rPr>
          <w:noProof/>
          <w:szCs w:val="22"/>
        </w:rPr>
        <w:t> </w:t>
      </w:r>
      <w:r w:rsidR="007F32AD" w:rsidRPr="00F97163">
        <w:rPr>
          <w:szCs w:val="22"/>
        </w:rPr>
        <w:t>[Deliverable Name from Section A.3]</w:t>
      </w:r>
      <w:r w:rsidR="007F32AD" w:rsidRPr="00F97163">
        <w:rPr>
          <w:szCs w:val="22"/>
        </w:rPr>
        <w:tab/>
      </w:r>
      <w:r w:rsidR="007F32AD" w:rsidRPr="00F97163">
        <w:rPr>
          <w:noProof/>
          <w:szCs w:val="22"/>
        </w:rPr>
        <w:t> </w:t>
      </w:r>
      <w:r w:rsidR="007F32AD" w:rsidRPr="00F97163">
        <w:rPr>
          <w:szCs w:val="22"/>
        </w:rPr>
        <w:fldChar w:fldCharType="end"/>
      </w:r>
      <w:bookmarkEnd w:id="6"/>
      <w:r w:rsidRPr="00F97163">
        <w:rPr>
          <w:szCs w:val="22"/>
        </w:rPr>
        <w:tab/>
      </w:r>
      <w:r w:rsidR="007F32AD" w:rsidRPr="00F97163">
        <w:rPr>
          <w:szCs w:val="22"/>
        </w:rPr>
        <w:fldChar w:fldCharType="begin">
          <w:ffData>
            <w:name w:val="Text18"/>
            <w:enabled/>
            <w:calcOnExit w:val="0"/>
            <w:textInput/>
          </w:ffData>
        </w:fldChar>
      </w:r>
      <w:bookmarkStart w:id="7" w:name="Text18"/>
      <w:r w:rsidR="007F32AD" w:rsidRPr="00F97163">
        <w:rPr>
          <w:szCs w:val="22"/>
        </w:rPr>
        <w:instrText xml:space="preserve"> FORMTEXT </w:instrText>
      </w:r>
      <w:r w:rsidR="007F32AD" w:rsidRPr="00F97163">
        <w:rPr>
          <w:szCs w:val="22"/>
        </w:rPr>
      </w:r>
      <w:r w:rsidR="007F32AD" w:rsidRPr="00F97163">
        <w:rPr>
          <w:szCs w:val="22"/>
        </w:rPr>
        <w:fldChar w:fldCharType="separate"/>
      </w:r>
      <w:r w:rsidR="007F32AD" w:rsidRPr="00F97163">
        <w:rPr>
          <w:noProof/>
          <w:szCs w:val="22"/>
        </w:rPr>
        <w:t> </w:t>
      </w:r>
      <w:r w:rsidR="007F32AD" w:rsidRPr="00F97163">
        <w:rPr>
          <w:szCs w:val="22"/>
        </w:rPr>
        <w:t>[Date]</w:t>
      </w:r>
      <w:r w:rsidR="007F32AD" w:rsidRPr="00F97163">
        <w:rPr>
          <w:noProof/>
          <w:szCs w:val="22"/>
        </w:rPr>
        <w:t> </w:t>
      </w:r>
      <w:r w:rsidR="007F32AD" w:rsidRPr="00F97163">
        <w:rPr>
          <w:szCs w:val="22"/>
        </w:rPr>
        <w:fldChar w:fldCharType="end"/>
      </w:r>
      <w:bookmarkEnd w:id="7"/>
      <w:r w:rsidRPr="00F97163">
        <w:rPr>
          <w:szCs w:val="22"/>
        </w:rPr>
        <w:tab/>
      </w:r>
    </w:p>
    <w:p w14:paraId="2E6E20CA" w14:textId="215D0CDE" w:rsidR="005C4C0B" w:rsidRPr="00F97163" w:rsidRDefault="005C4C0B" w:rsidP="0072211E">
      <w:pPr>
        <w:rPr>
          <w:szCs w:val="22"/>
        </w:rPr>
      </w:pPr>
      <w:r w:rsidRPr="00F97163">
        <w:rPr>
          <w:szCs w:val="22"/>
        </w:rPr>
        <w:t xml:space="preserve">2 </w:t>
      </w:r>
      <w:r w:rsidRPr="00F97163">
        <w:rPr>
          <w:szCs w:val="22"/>
        </w:rPr>
        <w:tab/>
      </w:r>
      <w:r w:rsidR="000F28C5" w:rsidRPr="00F97163">
        <w:rPr>
          <w:szCs w:val="22"/>
        </w:rPr>
        <w:tab/>
      </w:r>
      <w:r w:rsidRPr="00F97163">
        <w:rPr>
          <w:szCs w:val="22"/>
        </w:rPr>
        <w:tab/>
      </w:r>
      <w:r w:rsidR="007F32AD" w:rsidRPr="00F97163">
        <w:rPr>
          <w:szCs w:val="22"/>
        </w:rPr>
        <w:fldChar w:fldCharType="begin">
          <w:ffData>
            <w:name w:val="Text17"/>
            <w:enabled/>
            <w:calcOnExit w:val="0"/>
            <w:textInput/>
          </w:ffData>
        </w:fldChar>
      </w:r>
      <w:bookmarkStart w:id="8" w:name="Text17"/>
      <w:r w:rsidR="007F32AD" w:rsidRPr="00F97163">
        <w:rPr>
          <w:szCs w:val="22"/>
        </w:rPr>
        <w:instrText xml:space="preserve"> FORMTEXT </w:instrText>
      </w:r>
      <w:r w:rsidR="007F32AD" w:rsidRPr="00F97163">
        <w:rPr>
          <w:szCs w:val="22"/>
        </w:rPr>
      </w:r>
      <w:r w:rsidR="007F32AD" w:rsidRPr="00F97163">
        <w:rPr>
          <w:szCs w:val="22"/>
        </w:rPr>
        <w:fldChar w:fldCharType="separate"/>
      </w:r>
      <w:r w:rsidR="007F32AD" w:rsidRPr="00F97163">
        <w:rPr>
          <w:noProof/>
          <w:szCs w:val="22"/>
        </w:rPr>
        <w:t> </w:t>
      </w:r>
      <w:r w:rsidR="007F32AD" w:rsidRPr="00F97163">
        <w:rPr>
          <w:szCs w:val="22"/>
        </w:rPr>
        <w:t xml:space="preserve">[Deliverable Name from Section A.3] </w:t>
      </w:r>
      <w:r w:rsidR="007F32AD" w:rsidRPr="00F97163">
        <w:rPr>
          <w:noProof/>
          <w:szCs w:val="22"/>
        </w:rPr>
        <w:t> </w:t>
      </w:r>
      <w:r w:rsidR="007F32AD" w:rsidRPr="00F97163">
        <w:rPr>
          <w:szCs w:val="22"/>
        </w:rPr>
        <w:fldChar w:fldCharType="end"/>
      </w:r>
      <w:bookmarkEnd w:id="8"/>
      <w:r w:rsidRPr="00F97163">
        <w:rPr>
          <w:szCs w:val="22"/>
        </w:rPr>
        <w:tab/>
      </w:r>
      <w:r w:rsidR="007F32AD" w:rsidRPr="00F97163">
        <w:rPr>
          <w:szCs w:val="22"/>
        </w:rPr>
        <w:fldChar w:fldCharType="begin">
          <w:ffData>
            <w:name w:val="Text18"/>
            <w:enabled/>
            <w:calcOnExit w:val="0"/>
            <w:textInput/>
          </w:ffData>
        </w:fldChar>
      </w:r>
      <w:r w:rsidR="007F32AD" w:rsidRPr="00F97163">
        <w:rPr>
          <w:szCs w:val="22"/>
        </w:rPr>
        <w:instrText xml:space="preserve"> FORMTEXT </w:instrText>
      </w:r>
      <w:r w:rsidR="007F32AD" w:rsidRPr="00F97163">
        <w:rPr>
          <w:szCs w:val="22"/>
        </w:rPr>
      </w:r>
      <w:r w:rsidR="007F32AD" w:rsidRPr="00F97163">
        <w:rPr>
          <w:szCs w:val="22"/>
        </w:rPr>
        <w:fldChar w:fldCharType="separate"/>
      </w:r>
      <w:r w:rsidR="007F32AD" w:rsidRPr="00F97163">
        <w:rPr>
          <w:noProof/>
          <w:szCs w:val="22"/>
        </w:rPr>
        <w:t> </w:t>
      </w:r>
      <w:r w:rsidR="007F32AD" w:rsidRPr="00F97163">
        <w:rPr>
          <w:szCs w:val="22"/>
        </w:rPr>
        <w:t>[Date]</w:t>
      </w:r>
      <w:r w:rsidR="007F32AD" w:rsidRPr="00F97163">
        <w:rPr>
          <w:noProof/>
          <w:szCs w:val="22"/>
        </w:rPr>
        <w:t> </w:t>
      </w:r>
      <w:r w:rsidR="007F32AD" w:rsidRPr="00F97163">
        <w:rPr>
          <w:szCs w:val="22"/>
        </w:rPr>
        <w:fldChar w:fldCharType="end"/>
      </w:r>
    </w:p>
    <w:p w14:paraId="51ECC464" w14:textId="77777777" w:rsidR="005573D2" w:rsidRPr="00F97163" w:rsidRDefault="005573D2" w:rsidP="0072211E">
      <w:pPr>
        <w:rPr>
          <w:szCs w:val="22"/>
        </w:rPr>
      </w:pPr>
    </w:p>
    <w:p w14:paraId="03371676" w14:textId="77777777" w:rsidR="005C4C0B" w:rsidRPr="00F97163" w:rsidRDefault="005C4C0B" w:rsidP="0072211E">
      <w:pPr>
        <w:rPr>
          <w:szCs w:val="22"/>
        </w:rPr>
      </w:pPr>
      <w:r w:rsidRPr="00F97163">
        <w:rPr>
          <w:szCs w:val="22"/>
        </w:rPr>
        <w:t>*Deliverable numbers and names refer to those fully described in Section A.3, above.</w:t>
      </w:r>
    </w:p>
    <w:p w14:paraId="73655015" w14:textId="77777777" w:rsidR="005C4C0B" w:rsidRPr="00F97163" w:rsidRDefault="005C4C0B" w:rsidP="0072211E">
      <w:pPr>
        <w:rPr>
          <w:szCs w:val="22"/>
        </w:rPr>
      </w:pPr>
    </w:p>
    <w:p w14:paraId="10BE1DB6" w14:textId="4EB7FBC1" w:rsidR="00C44180" w:rsidRPr="00F97163" w:rsidRDefault="005573D2" w:rsidP="0072211E">
      <w:pPr>
        <w:rPr>
          <w:szCs w:val="22"/>
        </w:rPr>
      </w:pPr>
      <w:r w:rsidRPr="00F97163">
        <w:rPr>
          <w:szCs w:val="22"/>
        </w:rPr>
        <w:t xml:space="preserve">Chemonics reserves the unilateral right to terminate this </w:t>
      </w:r>
      <w:r w:rsidR="003706A7" w:rsidRPr="00F97163">
        <w:rPr>
          <w:szCs w:val="22"/>
        </w:rPr>
        <w:t>fixed</w:t>
      </w:r>
      <w:r w:rsidR="00C028FC" w:rsidRPr="00F97163">
        <w:rPr>
          <w:szCs w:val="22"/>
        </w:rPr>
        <w:t xml:space="preserve"> price</w:t>
      </w:r>
      <w:r w:rsidRPr="00F97163">
        <w:rPr>
          <w:szCs w:val="22"/>
        </w:rPr>
        <w:t xml:space="preserve"> </w:t>
      </w:r>
      <w:r w:rsidR="008E2547" w:rsidRPr="00F97163">
        <w:rPr>
          <w:szCs w:val="22"/>
        </w:rPr>
        <w:t>s</w:t>
      </w:r>
      <w:r w:rsidR="0030503F" w:rsidRPr="00F97163">
        <w:rPr>
          <w:szCs w:val="22"/>
        </w:rPr>
        <w:t>ubc</w:t>
      </w:r>
      <w:r w:rsidRPr="00F97163">
        <w:rPr>
          <w:szCs w:val="22"/>
        </w:rPr>
        <w:t>ontr</w:t>
      </w:r>
      <w:r w:rsidR="00C44180" w:rsidRPr="00F97163">
        <w:rPr>
          <w:szCs w:val="22"/>
        </w:rPr>
        <w:t xml:space="preserve">act at any time, paying for all </w:t>
      </w:r>
      <w:r w:rsidRPr="00F97163">
        <w:rPr>
          <w:szCs w:val="22"/>
        </w:rPr>
        <w:t xml:space="preserve">deliverables completed at the time </w:t>
      </w:r>
      <w:r w:rsidR="007822D0" w:rsidRPr="00F97163">
        <w:rPr>
          <w:szCs w:val="22"/>
        </w:rPr>
        <w:t>of termination</w:t>
      </w:r>
      <w:r w:rsidRPr="00F97163">
        <w:rPr>
          <w:szCs w:val="22"/>
        </w:rPr>
        <w:t xml:space="preserve"> and a pro-rata share of any deliverable in progress, </w:t>
      </w:r>
      <w:r w:rsidR="00AD792A" w:rsidRPr="00F97163">
        <w:rPr>
          <w:szCs w:val="22"/>
        </w:rPr>
        <w:t>in accordance with</w:t>
      </w:r>
      <w:r w:rsidR="00C44180" w:rsidRPr="00F97163">
        <w:rPr>
          <w:szCs w:val="22"/>
        </w:rPr>
        <w:t xml:space="preserve"> FAR Clause </w:t>
      </w:r>
      <w:r w:rsidR="0077697D" w:rsidRPr="00F97163">
        <w:rPr>
          <w:szCs w:val="22"/>
        </w:rPr>
        <w:t>52.249-</w:t>
      </w:r>
      <w:r w:rsidR="004D276C" w:rsidRPr="00F97163">
        <w:rPr>
          <w:szCs w:val="22"/>
        </w:rPr>
        <w:t>1,</w:t>
      </w:r>
      <w:r w:rsidR="0077697D" w:rsidRPr="00F97163">
        <w:rPr>
          <w:szCs w:val="22"/>
        </w:rPr>
        <w:t xml:space="preserve"> </w:t>
      </w:r>
      <w:r w:rsidR="00C44180" w:rsidRPr="00F97163">
        <w:rPr>
          <w:szCs w:val="22"/>
        </w:rPr>
        <w:t>Termination for Convenience of the Government (</w:t>
      </w:r>
      <w:r w:rsidR="004D276C" w:rsidRPr="00F97163">
        <w:rPr>
          <w:szCs w:val="22"/>
        </w:rPr>
        <w:t>Fixed Price)</w:t>
      </w:r>
      <w:r w:rsidR="00C44180" w:rsidRPr="00F97163">
        <w:rPr>
          <w:szCs w:val="22"/>
        </w:rPr>
        <w:t xml:space="preserve"> (Short Form) (April 1984)</w:t>
      </w:r>
      <w:r w:rsidR="002A60E1" w:rsidRPr="00F97163">
        <w:rPr>
          <w:szCs w:val="22"/>
        </w:rPr>
        <w:t>,</w:t>
      </w:r>
      <w:r w:rsidR="00C44180" w:rsidRPr="00F97163">
        <w:rPr>
          <w:szCs w:val="22"/>
        </w:rPr>
        <w:t xml:space="preserve"> which is incorp</w:t>
      </w:r>
      <w:r w:rsidR="0077697D" w:rsidRPr="00F97163">
        <w:rPr>
          <w:szCs w:val="22"/>
        </w:rPr>
        <w:t xml:space="preserve">orated by </w:t>
      </w:r>
      <w:r w:rsidR="00F8024C" w:rsidRPr="00F97163">
        <w:rPr>
          <w:szCs w:val="22"/>
        </w:rPr>
        <w:t>reference herein</w:t>
      </w:r>
      <w:r w:rsidR="00C44180" w:rsidRPr="00F97163">
        <w:rPr>
          <w:szCs w:val="22"/>
        </w:rPr>
        <w:t>.</w:t>
      </w:r>
    </w:p>
    <w:p w14:paraId="68867EB2" w14:textId="77777777" w:rsidR="00395030" w:rsidRPr="00F97163" w:rsidRDefault="00395030" w:rsidP="0072211E">
      <w:pPr>
        <w:rPr>
          <w:szCs w:val="22"/>
        </w:rPr>
      </w:pPr>
    </w:p>
    <w:p w14:paraId="0AB7599E" w14:textId="77777777" w:rsidR="005573D2" w:rsidRPr="00F97163" w:rsidRDefault="008E2547" w:rsidP="0072211E">
      <w:pPr>
        <w:rPr>
          <w:szCs w:val="22"/>
        </w:rPr>
      </w:pPr>
      <w:r w:rsidRPr="00F97163">
        <w:rPr>
          <w:szCs w:val="22"/>
        </w:rPr>
        <w:t>Chemonics may order c</w:t>
      </w:r>
      <w:r w:rsidR="005573D2" w:rsidRPr="00F97163">
        <w:rPr>
          <w:szCs w:val="22"/>
        </w:rPr>
        <w:t>hanges in the scope of work above pursuant to the Federal Acquisition Regulation (F</w:t>
      </w:r>
      <w:r w:rsidR="004D276C" w:rsidRPr="00F97163">
        <w:rPr>
          <w:szCs w:val="22"/>
        </w:rPr>
        <w:t>AR) C</w:t>
      </w:r>
      <w:r w:rsidR="00D31481" w:rsidRPr="00F97163">
        <w:rPr>
          <w:szCs w:val="22"/>
        </w:rPr>
        <w:t>lause 52.243-1</w:t>
      </w:r>
      <w:r w:rsidR="00EC1CF0" w:rsidRPr="00F97163">
        <w:rPr>
          <w:szCs w:val="22"/>
        </w:rPr>
        <w:t xml:space="preserve"> (</w:t>
      </w:r>
      <w:proofErr w:type="spellStart"/>
      <w:r w:rsidR="00EC1CF0" w:rsidRPr="00F97163">
        <w:rPr>
          <w:szCs w:val="22"/>
        </w:rPr>
        <w:t>Alt.III</w:t>
      </w:r>
      <w:proofErr w:type="spellEnd"/>
      <w:r w:rsidR="00EC1CF0" w:rsidRPr="00F97163">
        <w:rPr>
          <w:szCs w:val="22"/>
        </w:rPr>
        <w:t>)</w:t>
      </w:r>
      <w:r w:rsidR="00D31481" w:rsidRPr="00F97163">
        <w:rPr>
          <w:szCs w:val="22"/>
        </w:rPr>
        <w:t xml:space="preserve">, </w:t>
      </w:r>
      <w:r w:rsidR="005573D2" w:rsidRPr="00F97163">
        <w:rPr>
          <w:szCs w:val="22"/>
        </w:rPr>
        <w:t>Changes</w:t>
      </w:r>
      <w:r w:rsidR="004D276C" w:rsidRPr="00F97163">
        <w:rPr>
          <w:szCs w:val="22"/>
        </w:rPr>
        <w:t>—Fixed Price</w:t>
      </w:r>
      <w:r w:rsidR="005573D2" w:rsidRPr="00F97163">
        <w:rPr>
          <w:szCs w:val="22"/>
        </w:rPr>
        <w:t>, which is incorporated by reference</w:t>
      </w:r>
      <w:r w:rsidR="00C44180" w:rsidRPr="00F97163">
        <w:rPr>
          <w:szCs w:val="22"/>
        </w:rPr>
        <w:t xml:space="preserve"> </w:t>
      </w:r>
      <w:r w:rsidR="00C44180" w:rsidRPr="00813893">
        <w:rPr>
          <w:szCs w:val="22"/>
        </w:rPr>
        <w:t>herein</w:t>
      </w:r>
      <w:r w:rsidR="005573D2" w:rsidRPr="00813893">
        <w:rPr>
          <w:szCs w:val="22"/>
        </w:rPr>
        <w:t>.</w:t>
      </w:r>
    </w:p>
    <w:p w14:paraId="36F5CBE7" w14:textId="77777777" w:rsidR="0015135B" w:rsidRPr="00F97163" w:rsidRDefault="0015135B" w:rsidP="0072211E">
      <w:pPr>
        <w:rPr>
          <w:szCs w:val="22"/>
        </w:rPr>
      </w:pPr>
    </w:p>
    <w:p w14:paraId="0E9C3E07" w14:textId="77777777" w:rsidR="0015135B" w:rsidRPr="00F97163" w:rsidRDefault="0015135B" w:rsidP="0072211E">
      <w:pPr>
        <w:rPr>
          <w:szCs w:val="22"/>
        </w:rPr>
      </w:pPr>
      <w:r w:rsidRPr="00F97163">
        <w:rPr>
          <w:szCs w:val="22"/>
        </w:rPr>
        <w:t xml:space="preserve">Any change in the Subcontractor’s scope of work and/or deliverable(s) requires prior written authorization of Chemonics through a modification to this subcontract.   </w:t>
      </w:r>
    </w:p>
    <w:p w14:paraId="1B04559B" w14:textId="77777777" w:rsidR="005573D2" w:rsidRPr="00F97163" w:rsidRDefault="005573D2" w:rsidP="0072211E">
      <w:pPr>
        <w:rPr>
          <w:szCs w:val="22"/>
        </w:rPr>
      </w:pPr>
    </w:p>
    <w:p w14:paraId="1054E497" w14:textId="77777777" w:rsidR="005573D2" w:rsidRPr="0072211E" w:rsidRDefault="005573D2" w:rsidP="0072211E">
      <w:pPr>
        <w:pStyle w:val="Heading1"/>
      </w:pPr>
      <w:bookmarkStart w:id="9" w:name="_Toc533067158"/>
      <w:r w:rsidRPr="0072211E">
        <w:t>Reporting and Technical Direction</w:t>
      </w:r>
      <w:bookmarkEnd w:id="9"/>
    </w:p>
    <w:p w14:paraId="23D2410F" w14:textId="77777777" w:rsidR="005573D2" w:rsidRPr="00F97163" w:rsidRDefault="005573D2" w:rsidP="0072211E">
      <w:pPr>
        <w:rPr>
          <w:szCs w:val="22"/>
          <w:u w:val="single"/>
        </w:rPr>
      </w:pPr>
    </w:p>
    <w:p w14:paraId="5416ABDF" w14:textId="40A290BF" w:rsidR="00AF2703" w:rsidRPr="00377FB8" w:rsidRDefault="00AF2703" w:rsidP="00377FB8">
      <w:pPr>
        <w:pStyle w:val="Normal18"/>
        <w:jc w:val="both"/>
        <w:rPr>
          <w:color w:val="000000"/>
          <w:sz w:val="22"/>
          <w:szCs w:val="22"/>
        </w:rPr>
      </w:pPr>
      <w:r w:rsidRPr="00606A82">
        <w:rPr>
          <w:sz w:val="22"/>
          <w:szCs w:val="22"/>
        </w:rPr>
        <w:lastRenderedPageBreak/>
        <w:t>(a)</w:t>
      </w:r>
      <w:r w:rsidR="00C913B6">
        <w:rPr>
          <w:sz w:val="22"/>
          <w:szCs w:val="22"/>
        </w:rPr>
        <w:tab/>
      </w:r>
      <w:r w:rsidR="00AE114D" w:rsidRPr="00377FB8">
        <w:rPr>
          <w:color w:val="000000"/>
          <w:sz w:val="22"/>
          <w:szCs w:val="22"/>
        </w:rPr>
        <w:t>Only Chemonics’</w:t>
      </w:r>
      <w:r w:rsidRPr="00377FB8">
        <w:rPr>
          <w:color w:val="000000"/>
          <w:sz w:val="22"/>
          <w:szCs w:val="22"/>
        </w:rPr>
        <w:t xml:space="preserve"> </w:t>
      </w:r>
      <w:r w:rsidRPr="00377FB8">
        <w:rPr>
          <w:color w:val="000000"/>
          <w:sz w:val="22"/>
          <w:szCs w:val="22"/>
        </w:rPr>
        <w:fldChar w:fldCharType="begin">
          <w:ffData>
            <w:name w:val="Text19"/>
            <w:enabled/>
            <w:calcOnExit w:val="0"/>
            <w:textInput/>
          </w:ffData>
        </w:fldChar>
      </w:r>
      <w:r w:rsidRPr="00377FB8">
        <w:rPr>
          <w:color w:val="000000"/>
          <w:sz w:val="22"/>
          <w:szCs w:val="22"/>
        </w:rPr>
        <w:instrText xml:space="preserve"> FORMTEXT </w:instrText>
      </w:r>
      <w:r w:rsidRPr="00377FB8">
        <w:rPr>
          <w:color w:val="000000"/>
          <w:sz w:val="22"/>
          <w:szCs w:val="22"/>
        </w:rPr>
      </w:r>
      <w:r w:rsidRPr="00377FB8">
        <w:rPr>
          <w:color w:val="000000"/>
          <w:sz w:val="22"/>
          <w:szCs w:val="22"/>
        </w:rPr>
        <w:fldChar w:fldCharType="separate"/>
      </w:r>
      <w:r w:rsidRPr="00377FB8">
        <w:rPr>
          <w:color w:val="000000"/>
          <w:sz w:val="22"/>
          <w:szCs w:val="22"/>
        </w:rPr>
        <w:t xml:space="preserve">INSERT </w:t>
      </w:r>
      <w:r w:rsidR="00AE114D" w:rsidRPr="00377FB8">
        <w:rPr>
          <w:color w:val="000000"/>
          <w:sz w:val="22"/>
          <w:szCs w:val="22"/>
        </w:rPr>
        <w:t>'</w:t>
      </w:r>
      <w:r w:rsidRPr="00377FB8">
        <w:rPr>
          <w:color w:val="000000"/>
          <w:sz w:val="22"/>
          <w:szCs w:val="22"/>
        </w:rPr>
        <w:t>Senior Vice President or the Chief of Party</w:t>
      </w:r>
      <w:r w:rsidR="00AE114D" w:rsidRPr="00377FB8">
        <w:rPr>
          <w:color w:val="000000"/>
          <w:sz w:val="22"/>
          <w:szCs w:val="22"/>
        </w:rPr>
        <w:t>' if the subcontract is within the COP DOA</w:t>
      </w:r>
      <w:r w:rsidR="00847809" w:rsidRPr="00377FB8">
        <w:rPr>
          <w:color w:val="000000"/>
          <w:sz w:val="22"/>
          <w:szCs w:val="22"/>
        </w:rPr>
        <w:t>, if not, insert 'Senior Vice President</w:t>
      </w:r>
      <w:r w:rsidR="00AE114D" w:rsidRPr="00377FB8">
        <w:rPr>
          <w:color w:val="000000"/>
          <w:sz w:val="22"/>
          <w:szCs w:val="22"/>
        </w:rPr>
        <w:t>'</w:t>
      </w:r>
      <w:r w:rsidRPr="00377FB8">
        <w:rPr>
          <w:color w:val="000000"/>
          <w:sz w:val="22"/>
          <w:szCs w:val="22"/>
        </w:rPr>
        <w:t>)</w:t>
      </w:r>
      <w:r w:rsidRPr="00377FB8">
        <w:rPr>
          <w:color w:val="000000"/>
          <w:sz w:val="22"/>
          <w:szCs w:val="22"/>
        </w:rPr>
        <w:fldChar w:fldCharType="end"/>
      </w:r>
      <w:r w:rsidR="00847809" w:rsidRPr="00377FB8">
        <w:rPr>
          <w:color w:val="000000"/>
          <w:sz w:val="22"/>
          <w:szCs w:val="22"/>
        </w:rPr>
        <w:t xml:space="preserve"> </w:t>
      </w:r>
      <w:r w:rsidRPr="00377FB8">
        <w:rPr>
          <w:color w:val="000000"/>
          <w:sz w:val="22"/>
          <w:szCs w:val="22"/>
        </w:rPr>
        <w:t>has authority on behalf of Chemonics to make changes to this Subcontract. All modifications must be identified as such in writing and executed by the parties.</w:t>
      </w:r>
    </w:p>
    <w:p w14:paraId="04CC7889" w14:textId="6908A9B0" w:rsidR="00AF2703" w:rsidRPr="00377FB8" w:rsidRDefault="00AF2703" w:rsidP="00377FB8">
      <w:pPr>
        <w:pStyle w:val="abtss"/>
        <w:jc w:val="both"/>
        <w:rPr>
          <w:color w:val="000000"/>
          <w:sz w:val="22"/>
          <w:szCs w:val="22"/>
        </w:rPr>
      </w:pPr>
      <w:r w:rsidRPr="00377FB8">
        <w:rPr>
          <w:color w:val="000000"/>
          <w:sz w:val="22"/>
          <w:szCs w:val="22"/>
        </w:rPr>
        <w:t>(b)</w:t>
      </w:r>
      <w:r w:rsidR="00C913B6" w:rsidRPr="00377FB8">
        <w:rPr>
          <w:color w:val="000000"/>
          <w:sz w:val="22"/>
          <w:szCs w:val="22"/>
        </w:rPr>
        <w:tab/>
      </w:r>
      <w:r w:rsidR="00847809" w:rsidRPr="00377FB8">
        <w:rPr>
          <w:color w:val="000000"/>
          <w:sz w:val="22"/>
          <w:szCs w:val="22"/>
        </w:rPr>
        <w:fldChar w:fldCharType="begin">
          <w:ffData>
            <w:name w:val="Text20"/>
            <w:enabled/>
            <w:calcOnExit w:val="0"/>
            <w:textInput/>
          </w:ffData>
        </w:fldChar>
      </w:r>
      <w:r w:rsidR="00847809" w:rsidRPr="00377FB8">
        <w:rPr>
          <w:color w:val="000000"/>
          <w:sz w:val="22"/>
          <w:szCs w:val="22"/>
        </w:rPr>
        <w:instrText xml:space="preserve"> FORMTEXT </w:instrText>
      </w:r>
      <w:r w:rsidR="00847809" w:rsidRPr="00377FB8">
        <w:rPr>
          <w:color w:val="000000"/>
          <w:sz w:val="22"/>
          <w:szCs w:val="22"/>
        </w:rPr>
      </w:r>
      <w:r w:rsidR="00847809" w:rsidRPr="00377FB8">
        <w:rPr>
          <w:color w:val="000000"/>
          <w:sz w:val="22"/>
          <w:szCs w:val="22"/>
        </w:rPr>
        <w:fldChar w:fldCharType="separate"/>
      </w:r>
      <w:r w:rsidR="00847809" w:rsidRPr="00377FB8">
        <w:rPr>
          <w:color w:val="000000"/>
          <w:sz w:val="22"/>
          <w:szCs w:val="22"/>
        </w:rPr>
        <w:t>(specify name and title -- usually COP or Program Manager)</w:t>
      </w:r>
      <w:r w:rsidR="00847809" w:rsidRPr="00377FB8">
        <w:rPr>
          <w:color w:val="000000"/>
          <w:sz w:val="22"/>
          <w:szCs w:val="22"/>
        </w:rPr>
        <w:fldChar w:fldCharType="end"/>
      </w:r>
      <w:r w:rsidR="00847809" w:rsidRPr="00377FB8">
        <w:rPr>
          <w:color w:val="000000"/>
          <w:szCs w:val="22"/>
        </w:rPr>
        <w:t xml:space="preserve"> </w:t>
      </w:r>
      <w:r w:rsidR="00AE114D" w:rsidRPr="00377FB8">
        <w:rPr>
          <w:color w:val="000000"/>
          <w:sz w:val="22"/>
          <w:szCs w:val="22"/>
        </w:rPr>
        <w:t xml:space="preserve">will be responsible for monitoring the Subcontractor’s performance under this fixed price subcontract and </w:t>
      </w:r>
      <w:r w:rsidRPr="00377FB8">
        <w:rPr>
          <w:color w:val="000000"/>
          <w:sz w:val="22"/>
          <w:szCs w:val="22"/>
        </w:rPr>
        <w:t>may from time to time render assistance or give technical advice or discuss or effect an exchange of information with Subcontractor's personnel concerning the Work hereunder. No such action shall be deemed to be a change under the "Changes" clause of this Subcontract and shall not be the basis for equitable adjustment.</w:t>
      </w:r>
      <w:r w:rsidR="00AF7F0C" w:rsidRPr="00377FB8">
        <w:rPr>
          <w:color w:val="000000"/>
          <w:sz w:val="22"/>
          <w:szCs w:val="22"/>
        </w:rPr>
        <w:t xml:space="preserve"> </w:t>
      </w:r>
      <w:r w:rsidR="00AF7F0C" w:rsidRPr="00377FB8">
        <w:rPr>
          <w:color w:val="000000"/>
          <w:sz w:val="22"/>
          <w:szCs w:val="22"/>
          <w:lang w:val="x-none"/>
        </w:rPr>
        <w:t>The</w:t>
      </w:r>
      <w:r w:rsidR="00AF7F0C" w:rsidRPr="00377FB8">
        <w:rPr>
          <w:color w:val="000000"/>
          <w:sz w:val="22"/>
          <w:szCs w:val="22"/>
        </w:rPr>
        <w:fldChar w:fldCharType="begin">
          <w:ffData>
            <w:name w:val=""/>
            <w:enabled/>
            <w:calcOnExit w:val="0"/>
            <w:textInput/>
          </w:ffData>
        </w:fldChar>
      </w:r>
      <w:r w:rsidR="00AF7F0C" w:rsidRPr="00377FB8">
        <w:rPr>
          <w:color w:val="000000"/>
          <w:sz w:val="22"/>
          <w:szCs w:val="22"/>
        </w:rPr>
        <w:instrText xml:space="preserve"> FORMTEXT </w:instrText>
      </w:r>
      <w:r w:rsidR="00AF7F0C" w:rsidRPr="00377FB8">
        <w:rPr>
          <w:color w:val="000000"/>
          <w:sz w:val="22"/>
          <w:szCs w:val="22"/>
        </w:rPr>
      </w:r>
      <w:r w:rsidR="00AF7F0C" w:rsidRPr="00377FB8">
        <w:rPr>
          <w:color w:val="000000"/>
          <w:sz w:val="22"/>
          <w:szCs w:val="22"/>
        </w:rPr>
        <w:fldChar w:fldCharType="separate"/>
      </w:r>
      <w:r w:rsidR="00AF7F0C" w:rsidRPr="00377FB8">
        <w:rPr>
          <w:noProof/>
          <w:color w:val="000000"/>
          <w:sz w:val="22"/>
          <w:szCs w:val="22"/>
        </w:rPr>
        <w:t> </w:t>
      </w:r>
      <w:r w:rsidR="00AF7F0C" w:rsidRPr="00377FB8">
        <w:rPr>
          <w:color w:val="000000"/>
          <w:sz w:val="22"/>
          <w:szCs w:val="22"/>
        </w:rPr>
        <w:t>(specify name and title -- usually COP or Program Manager)</w:t>
      </w:r>
      <w:r w:rsidR="00AF7F0C" w:rsidRPr="00377FB8">
        <w:rPr>
          <w:color w:val="000000"/>
          <w:sz w:val="22"/>
          <w:szCs w:val="22"/>
        </w:rPr>
        <w:fldChar w:fldCharType="end"/>
      </w:r>
      <w:r w:rsidR="00AF7F0C" w:rsidRPr="00377FB8">
        <w:rPr>
          <w:color w:val="000000"/>
          <w:sz w:val="22"/>
          <w:szCs w:val="22"/>
          <w:lang w:val="x-none"/>
        </w:rPr>
        <w:t>, or his/her designee, has authority to request, inspect, and accept all services, reports, and required deliverables or outputs.</w:t>
      </w:r>
    </w:p>
    <w:p w14:paraId="3338D02D" w14:textId="136CC5F7" w:rsidR="00AF2703" w:rsidRPr="00377FB8" w:rsidRDefault="00AF2703" w:rsidP="00377FB8">
      <w:pPr>
        <w:pStyle w:val="abtss"/>
        <w:spacing w:after="0" w:afterAutospacing="0"/>
        <w:jc w:val="both"/>
        <w:rPr>
          <w:rFonts w:ascii="Calibri" w:eastAsia="Calibri" w:hAnsi="Calibri"/>
          <w:color w:val="000000"/>
          <w:sz w:val="22"/>
          <w:szCs w:val="22"/>
        </w:rPr>
      </w:pPr>
      <w:r w:rsidRPr="00377FB8">
        <w:rPr>
          <w:color w:val="000000"/>
          <w:sz w:val="22"/>
          <w:szCs w:val="22"/>
        </w:rPr>
        <w:t>(c)</w:t>
      </w:r>
      <w:r w:rsidR="00C913B6" w:rsidRPr="00377FB8">
        <w:rPr>
          <w:color w:val="000000"/>
          <w:sz w:val="22"/>
          <w:szCs w:val="22"/>
        </w:rPr>
        <w:tab/>
      </w:r>
      <w:r w:rsidRPr="00377FB8">
        <w:rPr>
          <w:color w:val="000000"/>
          <w:sz w:val="22"/>
          <w:szCs w:val="22"/>
        </w:rPr>
        <w:t xml:space="preserve">Except as otherwise provided herein, all notices to be furnished by Subcontractor shall be in writing and sent to </w:t>
      </w:r>
      <w:r w:rsidR="00847809" w:rsidRPr="00377FB8">
        <w:rPr>
          <w:color w:val="000000"/>
          <w:sz w:val="22"/>
          <w:szCs w:val="22"/>
        </w:rPr>
        <w:fldChar w:fldCharType="begin">
          <w:ffData>
            <w:name w:val="Text20"/>
            <w:enabled/>
            <w:calcOnExit w:val="0"/>
            <w:textInput/>
          </w:ffData>
        </w:fldChar>
      </w:r>
      <w:r w:rsidR="00847809" w:rsidRPr="00377FB8">
        <w:rPr>
          <w:color w:val="000000"/>
          <w:sz w:val="22"/>
          <w:szCs w:val="22"/>
        </w:rPr>
        <w:instrText xml:space="preserve"> FORMTEXT </w:instrText>
      </w:r>
      <w:r w:rsidR="00847809" w:rsidRPr="00377FB8">
        <w:rPr>
          <w:color w:val="000000"/>
          <w:sz w:val="22"/>
          <w:szCs w:val="22"/>
        </w:rPr>
      </w:r>
      <w:r w:rsidR="00847809" w:rsidRPr="00377FB8">
        <w:rPr>
          <w:color w:val="000000"/>
          <w:sz w:val="22"/>
          <w:szCs w:val="22"/>
        </w:rPr>
        <w:fldChar w:fldCharType="separate"/>
      </w:r>
      <w:r w:rsidR="00847809" w:rsidRPr="00377FB8">
        <w:rPr>
          <w:color w:val="000000"/>
          <w:sz w:val="22"/>
          <w:szCs w:val="22"/>
        </w:rPr>
        <w:t>(specify name and title -- usually COP or Program Manager)</w:t>
      </w:r>
      <w:r w:rsidR="00847809" w:rsidRPr="00377FB8">
        <w:rPr>
          <w:color w:val="000000"/>
          <w:sz w:val="22"/>
          <w:szCs w:val="22"/>
        </w:rPr>
        <w:fldChar w:fldCharType="end"/>
      </w:r>
      <w:r w:rsidR="00847809" w:rsidRPr="00377FB8">
        <w:rPr>
          <w:color w:val="000000"/>
          <w:sz w:val="22"/>
          <w:szCs w:val="22"/>
        </w:rPr>
        <w:t xml:space="preserve"> </w:t>
      </w:r>
      <w:r w:rsidRPr="00377FB8">
        <w:rPr>
          <w:color w:val="000000"/>
          <w:sz w:val="22"/>
          <w:szCs w:val="22"/>
        </w:rPr>
        <w:t xml:space="preserve">or other authorized project staff member. </w:t>
      </w:r>
    </w:p>
    <w:p w14:paraId="25970EDD" w14:textId="77777777" w:rsidR="00AF2703" w:rsidRPr="00F97163" w:rsidRDefault="00AF2703" w:rsidP="0072211E">
      <w:pPr>
        <w:rPr>
          <w:szCs w:val="22"/>
        </w:rPr>
      </w:pPr>
    </w:p>
    <w:p w14:paraId="2F21F6D3" w14:textId="77777777" w:rsidR="005573D2" w:rsidRPr="0072211E" w:rsidRDefault="005573D2" w:rsidP="0072211E">
      <w:pPr>
        <w:pStyle w:val="Heading1"/>
      </w:pPr>
      <w:bookmarkStart w:id="10" w:name="_Toc533067159"/>
      <w:r w:rsidRPr="0072211E">
        <w:t>Period of Performance</w:t>
      </w:r>
      <w:bookmarkEnd w:id="10"/>
    </w:p>
    <w:p w14:paraId="4506BB84" w14:textId="77777777" w:rsidR="005573D2" w:rsidRPr="00F97163" w:rsidRDefault="005573D2" w:rsidP="0072211E">
      <w:pPr>
        <w:rPr>
          <w:szCs w:val="22"/>
        </w:rPr>
      </w:pPr>
    </w:p>
    <w:p w14:paraId="2E54A001" w14:textId="77777777" w:rsidR="005573D2" w:rsidRPr="00F97163" w:rsidRDefault="005573D2" w:rsidP="0072211E">
      <w:pPr>
        <w:rPr>
          <w:szCs w:val="22"/>
        </w:rPr>
      </w:pPr>
      <w:r w:rsidRPr="00F97163">
        <w:rPr>
          <w:szCs w:val="22"/>
        </w:rPr>
        <w:t xml:space="preserve">The effective date of this </w:t>
      </w:r>
      <w:r w:rsidR="003706A7" w:rsidRPr="00F97163">
        <w:rPr>
          <w:szCs w:val="22"/>
        </w:rPr>
        <w:t>fixed</w:t>
      </w:r>
      <w:r w:rsidR="00C028FC" w:rsidRPr="00F97163">
        <w:rPr>
          <w:szCs w:val="22"/>
        </w:rPr>
        <w:t xml:space="preserve"> price</w:t>
      </w:r>
      <w:r w:rsidRPr="00F97163">
        <w:rPr>
          <w:szCs w:val="22"/>
        </w:rPr>
        <w:t xml:space="preserve"> </w:t>
      </w:r>
      <w:r w:rsidR="001252C9" w:rsidRPr="00F97163">
        <w:rPr>
          <w:szCs w:val="22"/>
        </w:rPr>
        <w:t>sub</w:t>
      </w:r>
      <w:r w:rsidRPr="00F97163">
        <w:rPr>
          <w:szCs w:val="22"/>
        </w:rPr>
        <w:t>contract is</w:t>
      </w:r>
      <w:r w:rsidR="002605D5" w:rsidRPr="00F97163">
        <w:rPr>
          <w:szCs w:val="22"/>
        </w:rPr>
        <w:t xml:space="preserve"> </w:t>
      </w:r>
      <w:r w:rsidR="007F32AD" w:rsidRPr="00F97163">
        <w:rPr>
          <w:szCs w:val="22"/>
        </w:rPr>
        <w:fldChar w:fldCharType="begin">
          <w:ffData>
            <w:name w:val="Text21"/>
            <w:enabled/>
            <w:calcOnExit w:val="0"/>
            <w:textInput/>
          </w:ffData>
        </w:fldChar>
      </w:r>
      <w:bookmarkStart w:id="11" w:name="Text21"/>
      <w:r w:rsidR="007F32AD" w:rsidRPr="00F97163">
        <w:rPr>
          <w:szCs w:val="22"/>
        </w:rPr>
        <w:instrText xml:space="preserve"> FORMTEXT </w:instrText>
      </w:r>
      <w:r w:rsidR="007F32AD" w:rsidRPr="00F97163">
        <w:rPr>
          <w:szCs w:val="22"/>
        </w:rPr>
      </w:r>
      <w:r w:rsidR="007F32AD" w:rsidRPr="00F97163">
        <w:rPr>
          <w:szCs w:val="22"/>
        </w:rPr>
        <w:fldChar w:fldCharType="separate"/>
      </w:r>
      <w:r w:rsidR="007F32AD" w:rsidRPr="00F97163">
        <w:rPr>
          <w:noProof/>
          <w:szCs w:val="22"/>
        </w:rPr>
        <w:t> </w:t>
      </w:r>
      <w:r w:rsidR="007F32AD" w:rsidRPr="00F97163">
        <w:rPr>
          <w:szCs w:val="22"/>
        </w:rPr>
        <w:t>(fill in date when work must begin, not earlier than signature date)</w:t>
      </w:r>
      <w:r w:rsidR="007F32AD" w:rsidRPr="00F97163">
        <w:rPr>
          <w:noProof/>
          <w:szCs w:val="22"/>
        </w:rPr>
        <w:t> </w:t>
      </w:r>
      <w:r w:rsidR="007F32AD" w:rsidRPr="00F97163">
        <w:rPr>
          <w:szCs w:val="22"/>
        </w:rPr>
        <w:fldChar w:fldCharType="end"/>
      </w:r>
      <w:bookmarkEnd w:id="11"/>
      <w:r w:rsidRPr="00F97163">
        <w:rPr>
          <w:szCs w:val="22"/>
        </w:rPr>
        <w:t xml:space="preserve">, and the completion date is </w:t>
      </w:r>
      <w:r w:rsidR="007F32AD" w:rsidRPr="00F97163">
        <w:rPr>
          <w:szCs w:val="22"/>
        </w:rPr>
        <w:fldChar w:fldCharType="begin">
          <w:ffData>
            <w:name w:val="Text22"/>
            <w:enabled/>
            <w:calcOnExit w:val="0"/>
            <w:textInput/>
          </w:ffData>
        </w:fldChar>
      </w:r>
      <w:bookmarkStart w:id="12" w:name="Text22"/>
      <w:r w:rsidR="007F32AD" w:rsidRPr="00F97163">
        <w:rPr>
          <w:szCs w:val="22"/>
        </w:rPr>
        <w:instrText xml:space="preserve"> FORMTEXT </w:instrText>
      </w:r>
      <w:r w:rsidR="007F32AD" w:rsidRPr="00F97163">
        <w:rPr>
          <w:szCs w:val="22"/>
        </w:rPr>
      </w:r>
      <w:r w:rsidR="007F32AD" w:rsidRPr="00F97163">
        <w:rPr>
          <w:szCs w:val="22"/>
        </w:rPr>
        <w:fldChar w:fldCharType="separate"/>
      </w:r>
      <w:r w:rsidR="007F32AD" w:rsidRPr="00F97163">
        <w:rPr>
          <w:noProof/>
          <w:szCs w:val="22"/>
        </w:rPr>
        <w:t> </w:t>
      </w:r>
      <w:r w:rsidR="007F32AD" w:rsidRPr="00F97163">
        <w:rPr>
          <w:szCs w:val="22"/>
        </w:rPr>
        <w:t>(fill in date)</w:t>
      </w:r>
      <w:r w:rsidR="007F32AD" w:rsidRPr="00F97163">
        <w:rPr>
          <w:szCs w:val="22"/>
        </w:rPr>
        <w:fldChar w:fldCharType="end"/>
      </w:r>
      <w:bookmarkEnd w:id="12"/>
      <w:r w:rsidRPr="00F97163">
        <w:rPr>
          <w:szCs w:val="22"/>
        </w:rPr>
        <w:t xml:space="preserve">.  The </w:t>
      </w:r>
      <w:r w:rsidR="00D315AA" w:rsidRPr="00F97163">
        <w:rPr>
          <w:szCs w:val="22"/>
        </w:rPr>
        <w:t xml:space="preserve">Subcontractor </w:t>
      </w:r>
      <w:r w:rsidR="002B3F41" w:rsidRPr="00F97163">
        <w:rPr>
          <w:szCs w:val="22"/>
        </w:rPr>
        <w:t xml:space="preserve">shall deliver the </w:t>
      </w:r>
      <w:r w:rsidRPr="00F97163">
        <w:rPr>
          <w:szCs w:val="22"/>
        </w:rPr>
        <w:t>deliverables set forth in Section A., Background, Scope of Work, Deliverables and Deliverable</w:t>
      </w:r>
      <w:r w:rsidR="003A5E50" w:rsidRPr="00F97163">
        <w:rPr>
          <w:szCs w:val="22"/>
        </w:rPr>
        <w:t>s Schedule</w:t>
      </w:r>
      <w:r w:rsidRPr="00F97163">
        <w:rPr>
          <w:szCs w:val="22"/>
        </w:rPr>
        <w:t xml:space="preserve"> to the</w:t>
      </w:r>
      <w:r w:rsidR="007F32AD" w:rsidRPr="00F97163">
        <w:rPr>
          <w:szCs w:val="22"/>
        </w:rPr>
        <w:t xml:space="preserve"> </w:t>
      </w:r>
      <w:r w:rsidR="007F32AD" w:rsidRPr="00F97163">
        <w:rPr>
          <w:szCs w:val="22"/>
        </w:rPr>
        <w:fldChar w:fldCharType="begin">
          <w:ffData>
            <w:name w:val="Text23"/>
            <w:enabled/>
            <w:calcOnExit w:val="0"/>
            <w:textInput/>
          </w:ffData>
        </w:fldChar>
      </w:r>
      <w:bookmarkStart w:id="13" w:name="Text23"/>
      <w:r w:rsidR="007F32AD" w:rsidRPr="00F97163">
        <w:rPr>
          <w:szCs w:val="22"/>
        </w:rPr>
        <w:instrText xml:space="preserve"> FORMTEXT </w:instrText>
      </w:r>
      <w:r w:rsidR="007F32AD" w:rsidRPr="00F97163">
        <w:rPr>
          <w:szCs w:val="22"/>
        </w:rPr>
      </w:r>
      <w:r w:rsidR="007F32AD" w:rsidRPr="00F97163">
        <w:rPr>
          <w:szCs w:val="22"/>
        </w:rPr>
        <w:fldChar w:fldCharType="separate"/>
      </w:r>
      <w:r w:rsidR="007F32AD" w:rsidRPr="00F97163">
        <w:rPr>
          <w:noProof/>
          <w:szCs w:val="22"/>
        </w:rPr>
        <w:t> </w:t>
      </w:r>
      <w:r w:rsidR="007F32AD" w:rsidRPr="00F97163">
        <w:rPr>
          <w:szCs w:val="22"/>
        </w:rPr>
        <w:t>(designate receiving person)</w:t>
      </w:r>
      <w:r w:rsidR="007F32AD" w:rsidRPr="00F97163">
        <w:rPr>
          <w:noProof/>
          <w:szCs w:val="22"/>
        </w:rPr>
        <w:t> </w:t>
      </w:r>
      <w:r w:rsidR="007F32AD" w:rsidRPr="00F97163">
        <w:rPr>
          <w:noProof/>
          <w:szCs w:val="22"/>
        </w:rPr>
        <w:t> </w:t>
      </w:r>
      <w:r w:rsidR="007F32AD" w:rsidRPr="00F97163">
        <w:rPr>
          <w:szCs w:val="22"/>
        </w:rPr>
        <w:fldChar w:fldCharType="end"/>
      </w:r>
      <w:bookmarkEnd w:id="13"/>
      <w:r w:rsidRPr="00F97163">
        <w:rPr>
          <w:szCs w:val="22"/>
        </w:rPr>
        <w:t xml:space="preserve"> in accordance with the schedule stipulated therein.</w:t>
      </w:r>
    </w:p>
    <w:p w14:paraId="7F8B1329" w14:textId="77777777" w:rsidR="0082482F" w:rsidRPr="00F97163" w:rsidRDefault="0082482F" w:rsidP="0072211E">
      <w:pPr>
        <w:rPr>
          <w:szCs w:val="22"/>
        </w:rPr>
      </w:pPr>
    </w:p>
    <w:p w14:paraId="156B1311" w14:textId="77777777" w:rsidR="0082482F" w:rsidRPr="00F97163" w:rsidRDefault="0082482F" w:rsidP="0072211E">
      <w:pPr>
        <w:rPr>
          <w:szCs w:val="22"/>
        </w:rPr>
      </w:pPr>
      <w:r w:rsidRPr="00F97163">
        <w:rPr>
          <w:szCs w:val="22"/>
        </w:rPr>
        <w:t xml:space="preserve">In the event that the Subcontractor </w:t>
      </w:r>
      <w:r w:rsidR="005B39A5" w:rsidRPr="00F97163">
        <w:rPr>
          <w:szCs w:val="22"/>
        </w:rPr>
        <w:t>fails</w:t>
      </w:r>
      <w:r w:rsidRPr="00F97163">
        <w:rPr>
          <w:szCs w:val="22"/>
        </w:rPr>
        <w:t xml:space="preserve"> to </w:t>
      </w:r>
      <w:r w:rsidR="00BF0DFF" w:rsidRPr="00F97163">
        <w:rPr>
          <w:szCs w:val="22"/>
        </w:rPr>
        <w:t xml:space="preserve">make progress so as to endanger performance of this fixed price </w:t>
      </w:r>
      <w:proofErr w:type="gramStart"/>
      <w:r w:rsidR="00BF0DFF" w:rsidRPr="00F97163">
        <w:rPr>
          <w:szCs w:val="22"/>
        </w:rPr>
        <w:t xml:space="preserve">subcontract, </w:t>
      </w:r>
      <w:r w:rsidRPr="00F97163">
        <w:rPr>
          <w:szCs w:val="22"/>
        </w:rPr>
        <w:t>or</w:t>
      </w:r>
      <w:proofErr w:type="gramEnd"/>
      <w:r w:rsidRPr="00F97163">
        <w:rPr>
          <w:szCs w:val="22"/>
        </w:rPr>
        <w:t xml:space="preserve"> </w:t>
      </w:r>
      <w:r w:rsidR="00BF0DFF" w:rsidRPr="00F97163">
        <w:rPr>
          <w:szCs w:val="22"/>
        </w:rPr>
        <w:t xml:space="preserve">is unable to </w:t>
      </w:r>
      <w:r w:rsidRPr="00F97163">
        <w:rPr>
          <w:szCs w:val="22"/>
        </w:rPr>
        <w:t xml:space="preserve">fulfill the terms of this </w:t>
      </w:r>
      <w:r w:rsidR="003706A7" w:rsidRPr="00F97163">
        <w:rPr>
          <w:szCs w:val="22"/>
        </w:rPr>
        <w:t>fixed</w:t>
      </w:r>
      <w:r w:rsidR="00C028FC" w:rsidRPr="00F97163">
        <w:rPr>
          <w:szCs w:val="22"/>
        </w:rPr>
        <w:t xml:space="preserve"> price</w:t>
      </w:r>
      <w:r w:rsidRPr="00F97163">
        <w:rPr>
          <w:szCs w:val="22"/>
        </w:rPr>
        <w:t xml:space="preserve"> subcontract </w:t>
      </w:r>
      <w:r w:rsidR="00BF0DFF" w:rsidRPr="00F97163">
        <w:rPr>
          <w:szCs w:val="22"/>
        </w:rPr>
        <w:t>by</w:t>
      </w:r>
      <w:r w:rsidRPr="00F97163">
        <w:rPr>
          <w:szCs w:val="22"/>
        </w:rPr>
        <w:t xml:space="preserve"> the completion date, </w:t>
      </w:r>
      <w:r w:rsidR="002B3F41" w:rsidRPr="00F97163">
        <w:rPr>
          <w:szCs w:val="22"/>
        </w:rPr>
        <w:t xml:space="preserve">the Subcontractor shall notify </w:t>
      </w:r>
      <w:r w:rsidRPr="00F97163">
        <w:rPr>
          <w:szCs w:val="22"/>
        </w:rPr>
        <w:t xml:space="preserve">Chemonics forthwith and Chemonics shall have the right to summary termination of this </w:t>
      </w:r>
      <w:r w:rsidR="003706A7" w:rsidRPr="00F97163">
        <w:rPr>
          <w:szCs w:val="22"/>
        </w:rPr>
        <w:t>fixed</w:t>
      </w:r>
      <w:r w:rsidR="00C028FC" w:rsidRPr="00F97163">
        <w:rPr>
          <w:szCs w:val="22"/>
        </w:rPr>
        <w:t xml:space="preserve"> price</w:t>
      </w:r>
      <w:r w:rsidRPr="00F97163">
        <w:rPr>
          <w:szCs w:val="22"/>
        </w:rPr>
        <w:t xml:space="preserve"> subcontr</w:t>
      </w:r>
      <w:r w:rsidR="001252C9" w:rsidRPr="00F97163">
        <w:rPr>
          <w:szCs w:val="22"/>
        </w:rPr>
        <w:t>act upon written notice to the S</w:t>
      </w:r>
      <w:r w:rsidRPr="00F97163">
        <w:rPr>
          <w:szCs w:val="22"/>
        </w:rPr>
        <w:t xml:space="preserve">ubcontractor in accordance with the incorporated FAR </w:t>
      </w:r>
      <w:r w:rsidR="00BF0DFF" w:rsidRPr="00F97163">
        <w:rPr>
          <w:szCs w:val="22"/>
        </w:rPr>
        <w:t>C</w:t>
      </w:r>
      <w:r w:rsidRPr="00F97163">
        <w:rPr>
          <w:szCs w:val="22"/>
        </w:rPr>
        <w:t xml:space="preserve">lause 52.249-8, </w:t>
      </w:r>
      <w:r w:rsidR="00BF0DFF" w:rsidRPr="00F97163">
        <w:rPr>
          <w:szCs w:val="22"/>
        </w:rPr>
        <w:t>Default (Fixed-Price Supply and Service)</w:t>
      </w:r>
      <w:r w:rsidRPr="00F97163">
        <w:rPr>
          <w:szCs w:val="22"/>
        </w:rPr>
        <w:t>.</w:t>
      </w:r>
    </w:p>
    <w:p w14:paraId="47C740BA" w14:textId="77777777" w:rsidR="0082482F" w:rsidRPr="00F97163" w:rsidRDefault="0082482F" w:rsidP="0072211E">
      <w:pPr>
        <w:rPr>
          <w:szCs w:val="22"/>
        </w:rPr>
      </w:pPr>
    </w:p>
    <w:p w14:paraId="420AF956" w14:textId="77777777" w:rsidR="005573D2" w:rsidRPr="0072211E" w:rsidRDefault="001252C9" w:rsidP="0072211E">
      <w:pPr>
        <w:pStyle w:val="Heading1"/>
      </w:pPr>
      <w:bookmarkStart w:id="14" w:name="_Toc533067160"/>
      <w:r w:rsidRPr="0072211E">
        <w:t>Subc</w:t>
      </w:r>
      <w:r w:rsidR="005573D2" w:rsidRPr="0072211E">
        <w:t xml:space="preserve">ontract </w:t>
      </w:r>
      <w:r w:rsidR="00F97163" w:rsidRPr="0072211E">
        <w:t>Fi</w:t>
      </w:r>
      <w:r w:rsidR="003706A7" w:rsidRPr="0072211E">
        <w:t>xed</w:t>
      </w:r>
      <w:r w:rsidR="00C028FC" w:rsidRPr="0072211E">
        <w:t xml:space="preserve"> </w:t>
      </w:r>
      <w:r w:rsidR="00F97163" w:rsidRPr="0072211E">
        <w:t>Price</w:t>
      </w:r>
      <w:r w:rsidR="005573D2" w:rsidRPr="0072211E">
        <w:t>, Invoicing and Payment</w:t>
      </w:r>
      <w:bookmarkEnd w:id="14"/>
    </w:p>
    <w:p w14:paraId="3A0C22F2" w14:textId="77777777" w:rsidR="005573D2" w:rsidRPr="00F97163" w:rsidRDefault="005573D2" w:rsidP="0072211E">
      <w:pPr>
        <w:rPr>
          <w:szCs w:val="22"/>
        </w:rPr>
      </w:pPr>
    </w:p>
    <w:p w14:paraId="7EA57B6C" w14:textId="77777777" w:rsidR="005573D2" w:rsidRPr="00F97163" w:rsidRDefault="005573D2" w:rsidP="0072211E">
      <w:pPr>
        <w:ind w:firstLine="720"/>
        <w:rPr>
          <w:szCs w:val="22"/>
        </w:rPr>
      </w:pPr>
      <w:r w:rsidRPr="00F97163">
        <w:rPr>
          <w:szCs w:val="22"/>
          <w:u w:val="single"/>
        </w:rPr>
        <w:t>D.1.</w:t>
      </w:r>
      <w:r w:rsidRPr="00F97163">
        <w:rPr>
          <w:szCs w:val="22"/>
        </w:rPr>
        <w:tab/>
      </w:r>
      <w:r w:rsidR="001252C9" w:rsidRPr="00F97163">
        <w:rPr>
          <w:szCs w:val="22"/>
          <w:u w:val="single"/>
        </w:rPr>
        <w:t>Subc</w:t>
      </w:r>
      <w:r w:rsidRPr="00F97163">
        <w:rPr>
          <w:szCs w:val="22"/>
          <w:u w:val="single"/>
        </w:rPr>
        <w:t xml:space="preserve">ontract </w:t>
      </w:r>
      <w:r w:rsidR="00F97163">
        <w:rPr>
          <w:szCs w:val="22"/>
          <w:u w:val="single"/>
        </w:rPr>
        <w:t>F</w:t>
      </w:r>
      <w:r w:rsidR="003706A7" w:rsidRPr="00F97163">
        <w:rPr>
          <w:szCs w:val="22"/>
          <w:u w:val="single"/>
        </w:rPr>
        <w:t>ixed</w:t>
      </w:r>
      <w:r w:rsidR="00F97163">
        <w:rPr>
          <w:szCs w:val="22"/>
          <w:u w:val="single"/>
        </w:rPr>
        <w:t xml:space="preserve"> P</w:t>
      </w:r>
      <w:r w:rsidR="00C028FC" w:rsidRPr="00F97163">
        <w:rPr>
          <w:szCs w:val="22"/>
          <w:u w:val="single"/>
        </w:rPr>
        <w:t>rice</w:t>
      </w:r>
    </w:p>
    <w:p w14:paraId="2D7CD273" w14:textId="77777777" w:rsidR="005573D2" w:rsidRPr="00F97163" w:rsidRDefault="005573D2" w:rsidP="0072211E">
      <w:pPr>
        <w:rPr>
          <w:szCs w:val="22"/>
        </w:rPr>
      </w:pPr>
    </w:p>
    <w:p w14:paraId="28A25521" w14:textId="243CB1D2" w:rsidR="00213406" w:rsidRPr="00F97163" w:rsidRDefault="00E63383" w:rsidP="0072211E">
      <w:pPr>
        <w:rPr>
          <w:szCs w:val="22"/>
        </w:rPr>
      </w:pPr>
      <w:r w:rsidRPr="00F97163">
        <w:rPr>
          <w:szCs w:val="22"/>
        </w:rPr>
        <w:t>As</w:t>
      </w:r>
      <w:r w:rsidR="005573D2" w:rsidRPr="00F97163">
        <w:rPr>
          <w:szCs w:val="22"/>
        </w:rPr>
        <w:t xml:space="preserve"> consideration for the delivery of </w:t>
      </w:r>
      <w:r w:rsidR="00C8349E" w:rsidRPr="00F97163">
        <w:rPr>
          <w:szCs w:val="22"/>
        </w:rPr>
        <w:t xml:space="preserve">all of </w:t>
      </w:r>
      <w:r w:rsidR="005573D2" w:rsidRPr="00F97163">
        <w:rPr>
          <w:szCs w:val="22"/>
        </w:rPr>
        <w:t xml:space="preserve">the products and/or services stipulated in Section A., Chemonics will pay the Subcontractor a total of </w:t>
      </w:r>
      <w:r w:rsidR="00C66AA2" w:rsidRPr="00F97163">
        <w:rPr>
          <w:szCs w:val="22"/>
        </w:rPr>
        <w:fldChar w:fldCharType="begin">
          <w:ffData>
            <w:name w:val="Text24"/>
            <w:enabled/>
            <w:calcOnExit w:val="0"/>
            <w:textInput/>
          </w:ffData>
        </w:fldChar>
      </w:r>
      <w:bookmarkStart w:id="15" w:name="Text24"/>
      <w:r w:rsidR="00C66AA2" w:rsidRPr="00F97163">
        <w:rPr>
          <w:szCs w:val="22"/>
        </w:rPr>
        <w:instrText xml:space="preserve"> FORMTEXT </w:instrText>
      </w:r>
      <w:r w:rsidR="00C66AA2" w:rsidRPr="00F97163">
        <w:rPr>
          <w:szCs w:val="22"/>
        </w:rPr>
      </w:r>
      <w:r w:rsidR="00C66AA2" w:rsidRPr="00F97163">
        <w:rPr>
          <w:szCs w:val="22"/>
        </w:rPr>
        <w:fldChar w:fldCharType="separate"/>
      </w:r>
      <w:r w:rsidR="00C66AA2" w:rsidRPr="00F97163">
        <w:rPr>
          <w:noProof/>
          <w:szCs w:val="22"/>
        </w:rPr>
        <w:t> </w:t>
      </w:r>
      <w:r w:rsidR="00C66AA2" w:rsidRPr="00F97163">
        <w:rPr>
          <w:szCs w:val="22"/>
        </w:rPr>
        <w:t xml:space="preserve">US$ </w:t>
      </w:r>
      <w:proofErr w:type="gramStart"/>
      <w:r w:rsidR="00C66AA2" w:rsidRPr="00F97163">
        <w:rPr>
          <w:szCs w:val="22"/>
        </w:rPr>
        <w:t>XX,XXX</w:t>
      </w:r>
      <w:proofErr w:type="gramEnd"/>
      <w:r w:rsidR="00C66AA2" w:rsidRPr="00F97163">
        <w:rPr>
          <w:szCs w:val="22"/>
        </w:rPr>
        <w:t xml:space="preserve"> </w:t>
      </w:r>
      <w:r w:rsidR="00C66AA2" w:rsidRPr="00F97163">
        <w:rPr>
          <w:noProof/>
          <w:szCs w:val="22"/>
        </w:rPr>
        <w:t> </w:t>
      </w:r>
      <w:r w:rsidR="00C66AA2" w:rsidRPr="00F97163">
        <w:rPr>
          <w:szCs w:val="22"/>
        </w:rPr>
        <w:fldChar w:fldCharType="end"/>
      </w:r>
      <w:bookmarkEnd w:id="15"/>
      <w:r w:rsidR="00C66AA2" w:rsidRPr="00F97163">
        <w:rPr>
          <w:szCs w:val="22"/>
        </w:rPr>
        <w:t xml:space="preserve"> </w:t>
      </w:r>
      <w:r w:rsidR="00C66AA2" w:rsidRPr="00F97163">
        <w:rPr>
          <w:szCs w:val="22"/>
        </w:rPr>
        <w:fldChar w:fldCharType="begin">
          <w:ffData>
            <w:name w:val="Text25"/>
            <w:enabled/>
            <w:calcOnExit w:val="0"/>
            <w:textInput/>
          </w:ffData>
        </w:fldChar>
      </w:r>
      <w:bookmarkStart w:id="16" w:name="Text25"/>
      <w:r w:rsidR="00C66AA2" w:rsidRPr="00F97163">
        <w:rPr>
          <w:szCs w:val="22"/>
        </w:rPr>
        <w:instrText xml:space="preserve"> FORMTEXT </w:instrText>
      </w:r>
      <w:r w:rsidR="00C66AA2" w:rsidRPr="00F97163">
        <w:rPr>
          <w:szCs w:val="22"/>
        </w:rPr>
      </w:r>
      <w:r w:rsidR="00C66AA2" w:rsidRPr="00F97163">
        <w:rPr>
          <w:szCs w:val="22"/>
        </w:rPr>
        <w:fldChar w:fldCharType="separate"/>
      </w:r>
      <w:r w:rsidR="00C66AA2" w:rsidRPr="00F97163">
        <w:rPr>
          <w:szCs w:val="22"/>
        </w:rPr>
        <w:t>(Amount must be denominated in local currency if a local subcontract)</w:t>
      </w:r>
      <w:r w:rsidR="00C66AA2" w:rsidRPr="00F97163">
        <w:rPr>
          <w:noProof/>
          <w:szCs w:val="22"/>
        </w:rPr>
        <w:t> </w:t>
      </w:r>
      <w:r w:rsidR="00C66AA2" w:rsidRPr="00F97163">
        <w:rPr>
          <w:szCs w:val="22"/>
        </w:rPr>
        <w:fldChar w:fldCharType="end"/>
      </w:r>
      <w:bookmarkEnd w:id="16"/>
      <w:r w:rsidR="005573D2" w:rsidRPr="00F97163">
        <w:rPr>
          <w:szCs w:val="22"/>
        </w:rPr>
        <w:t>.</w:t>
      </w:r>
      <w:r w:rsidR="005573D2" w:rsidRPr="00F97163">
        <w:rPr>
          <w:i/>
          <w:szCs w:val="22"/>
        </w:rPr>
        <w:t xml:space="preserve"> </w:t>
      </w:r>
      <w:r w:rsidR="005573D2" w:rsidRPr="00F97163">
        <w:rPr>
          <w:szCs w:val="22"/>
        </w:rPr>
        <w:t xml:space="preserve">This figure represents the total price of </w:t>
      </w:r>
      <w:r w:rsidR="0077697D" w:rsidRPr="00F97163">
        <w:rPr>
          <w:szCs w:val="22"/>
        </w:rPr>
        <w:t>this subcontract</w:t>
      </w:r>
      <w:r w:rsidR="005573D2" w:rsidRPr="00F97163">
        <w:rPr>
          <w:szCs w:val="22"/>
        </w:rPr>
        <w:t xml:space="preserve"> and is fixed for the period of performance outlined in Section C., Period of Performance. </w:t>
      </w:r>
      <w:r w:rsidRPr="00F97163">
        <w:rPr>
          <w:szCs w:val="22"/>
        </w:rPr>
        <w:t xml:space="preserve">Chemonics will pay the total price </w:t>
      </w:r>
      <w:r w:rsidR="00213406" w:rsidRPr="00F97163">
        <w:rPr>
          <w:szCs w:val="22"/>
        </w:rPr>
        <w:t>through</w:t>
      </w:r>
      <w:r w:rsidRPr="00F97163">
        <w:rPr>
          <w:szCs w:val="22"/>
        </w:rPr>
        <w:t xml:space="preserve"> a series of installment payments</w:t>
      </w:r>
      <w:r w:rsidR="00213406" w:rsidRPr="00F97163">
        <w:rPr>
          <w:szCs w:val="22"/>
        </w:rPr>
        <w:t xml:space="preserve">. Chemonics will make each payment </w:t>
      </w:r>
      <w:r w:rsidR="00CB3D48" w:rsidRPr="00F97163">
        <w:rPr>
          <w:szCs w:val="22"/>
        </w:rPr>
        <w:t>subject to</w:t>
      </w:r>
      <w:r w:rsidR="00213406" w:rsidRPr="00F97163">
        <w:rPr>
          <w:szCs w:val="22"/>
        </w:rPr>
        <w:t xml:space="preserve"> Section D.3, below, after Subcontractor’s completion of the corresponding deliverable indicated in the following table:</w:t>
      </w:r>
      <w:r w:rsidR="00D566A2" w:rsidRPr="00F97163">
        <w:rPr>
          <w:szCs w:val="22"/>
        </w:rPr>
        <w:t xml:space="preserve"> </w:t>
      </w:r>
    </w:p>
    <w:p w14:paraId="76A8942C" w14:textId="77777777" w:rsidR="00380308" w:rsidRPr="00F97163" w:rsidRDefault="00380308" w:rsidP="0072211E">
      <w:pPr>
        <w:rPr>
          <w:szCs w:val="22"/>
        </w:rPr>
      </w:pPr>
    </w:p>
    <w:p w14:paraId="3C495D3C" w14:textId="376D7E17" w:rsidR="00E14927" w:rsidRPr="00863ACE" w:rsidRDefault="00E14927" w:rsidP="0072211E">
      <w:pPr>
        <w:rPr>
          <w:b/>
          <w:bCs/>
          <w:color w:val="FF0000"/>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670"/>
      </w:tblGrid>
      <w:tr w:rsidR="00380308" w:rsidRPr="00F97163" w14:paraId="2BA45545" w14:textId="77777777" w:rsidTr="000F28C5">
        <w:tc>
          <w:tcPr>
            <w:tcW w:w="3690" w:type="dxa"/>
            <w:vAlign w:val="center"/>
          </w:tcPr>
          <w:p w14:paraId="658AAD5F" w14:textId="77777777" w:rsidR="00380308" w:rsidRPr="00F97163" w:rsidRDefault="00380308" w:rsidP="0072211E">
            <w:pPr>
              <w:rPr>
                <w:szCs w:val="22"/>
              </w:rPr>
            </w:pPr>
            <w:r w:rsidRPr="00F97163">
              <w:rPr>
                <w:szCs w:val="22"/>
              </w:rPr>
              <w:t>Installment Number and Amount</w:t>
            </w:r>
          </w:p>
        </w:tc>
        <w:tc>
          <w:tcPr>
            <w:tcW w:w="5670" w:type="dxa"/>
            <w:tcBorders>
              <w:bottom w:val="single" w:sz="4" w:space="0" w:color="auto"/>
            </w:tcBorders>
            <w:vAlign w:val="center"/>
          </w:tcPr>
          <w:p w14:paraId="142A08E7" w14:textId="77777777" w:rsidR="00380308" w:rsidRPr="00F97163" w:rsidRDefault="00380308" w:rsidP="0072211E">
            <w:pPr>
              <w:rPr>
                <w:szCs w:val="22"/>
              </w:rPr>
            </w:pPr>
            <w:r w:rsidRPr="00F97163">
              <w:rPr>
                <w:szCs w:val="22"/>
              </w:rPr>
              <w:t>Corresponding Deliverable Number(s) and Name(s)</w:t>
            </w:r>
            <w:r w:rsidR="005C4C0B" w:rsidRPr="00F97163">
              <w:rPr>
                <w:szCs w:val="22"/>
              </w:rPr>
              <w:t>*</w:t>
            </w:r>
          </w:p>
        </w:tc>
      </w:tr>
      <w:tr w:rsidR="00380308" w:rsidRPr="00F97163" w14:paraId="525CCE00" w14:textId="77777777" w:rsidTr="000F28C5">
        <w:tc>
          <w:tcPr>
            <w:tcW w:w="3690" w:type="dxa"/>
            <w:vMerge w:val="restart"/>
            <w:vAlign w:val="center"/>
          </w:tcPr>
          <w:p w14:paraId="5A67F941" w14:textId="77777777" w:rsidR="00380308" w:rsidRPr="00F97163" w:rsidRDefault="00380308" w:rsidP="0072211E">
            <w:pPr>
              <w:rPr>
                <w:szCs w:val="22"/>
              </w:rPr>
            </w:pPr>
            <w:r w:rsidRPr="00F97163">
              <w:rPr>
                <w:szCs w:val="22"/>
              </w:rPr>
              <w:t xml:space="preserve">1.  </w:t>
            </w:r>
            <w:r w:rsidR="00427650" w:rsidRPr="00F97163">
              <w:rPr>
                <w:szCs w:val="22"/>
              </w:rPr>
              <w:fldChar w:fldCharType="begin">
                <w:ffData>
                  <w:name w:val="Text31"/>
                  <w:enabled/>
                  <w:calcOnExit w:val="0"/>
                  <w:textInput/>
                </w:ffData>
              </w:fldChar>
            </w:r>
            <w:bookmarkStart w:id="17" w:name="Text31"/>
            <w:r w:rsidR="00427650" w:rsidRPr="00F97163">
              <w:rPr>
                <w:szCs w:val="22"/>
              </w:rPr>
              <w:instrText xml:space="preserve"> FORMTEXT </w:instrText>
            </w:r>
            <w:r w:rsidR="00427650" w:rsidRPr="00F97163">
              <w:rPr>
                <w:szCs w:val="22"/>
              </w:rPr>
            </w:r>
            <w:r w:rsidR="00427650" w:rsidRPr="00F97163">
              <w:rPr>
                <w:szCs w:val="22"/>
              </w:rPr>
              <w:fldChar w:fldCharType="separate"/>
            </w:r>
            <w:r w:rsidR="00427650" w:rsidRPr="00F97163">
              <w:rPr>
                <w:noProof/>
                <w:szCs w:val="22"/>
              </w:rPr>
              <w:t> </w:t>
            </w:r>
            <w:r w:rsidR="00427650" w:rsidRPr="00F97163">
              <w:rPr>
                <w:szCs w:val="22"/>
              </w:rPr>
              <w:t>$</w:t>
            </w:r>
            <w:proofErr w:type="gramStart"/>
            <w:r w:rsidR="00427650" w:rsidRPr="00F97163">
              <w:rPr>
                <w:szCs w:val="22"/>
              </w:rPr>
              <w:t>XX,XXX</w:t>
            </w:r>
            <w:proofErr w:type="gramEnd"/>
            <w:r w:rsidR="00427650" w:rsidRPr="00F97163">
              <w:rPr>
                <w:noProof/>
                <w:szCs w:val="22"/>
              </w:rPr>
              <w:t xml:space="preserve"> </w:t>
            </w:r>
            <w:r w:rsidR="00427650" w:rsidRPr="00F97163">
              <w:rPr>
                <w:noProof/>
                <w:szCs w:val="22"/>
              </w:rPr>
              <w:t> </w:t>
            </w:r>
            <w:r w:rsidR="00427650" w:rsidRPr="00F97163">
              <w:rPr>
                <w:szCs w:val="22"/>
              </w:rPr>
              <w:fldChar w:fldCharType="end"/>
            </w:r>
            <w:bookmarkEnd w:id="17"/>
          </w:p>
        </w:tc>
        <w:tc>
          <w:tcPr>
            <w:tcW w:w="5670" w:type="dxa"/>
            <w:tcBorders>
              <w:bottom w:val="nil"/>
            </w:tcBorders>
          </w:tcPr>
          <w:p w14:paraId="61D20D80" w14:textId="77777777" w:rsidR="00380308" w:rsidRPr="00F97163" w:rsidRDefault="00380308" w:rsidP="0072211E">
            <w:pPr>
              <w:rPr>
                <w:szCs w:val="22"/>
              </w:rPr>
            </w:pPr>
            <w:r w:rsidRPr="00F97163">
              <w:rPr>
                <w:szCs w:val="22"/>
              </w:rPr>
              <w:t xml:space="preserve">1. </w:t>
            </w:r>
            <w:r w:rsidR="00427650" w:rsidRPr="00F97163">
              <w:rPr>
                <w:szCs w:val="22"/>
              </w:rPr>
              <w:fldChar w:fldCharType="begin">
                <w:ffData>
                  <w:name w:val="Text28"/>
                  <w:enabled/>
                  <w:calcOnExit w:val="0"/>
                  <w:textInput/>
                </w:ffData>
              </w:fldChar>
            </w:r>
            <w:bookmarkStart w:id="18" w:name="Text28"/>
            <w:r w:rsidR="00427650" w:rsidRPr="00F97163">
              <w:rPr>
                <w:szCs w:val="22"/>
              </w:rPr>
              <w:instrText xml:space="preserve"> FORMTEXT </w:instrText>
            </w:r>
            <w:r w:rsidR="00427650" w:rsidRPr="00F97163">
              <w:rPr>
                <w:szCs w:val="22"/>
              </w:rPr>
            </w:r>
            <w:r w:rsidR="00427650" w:rsidRPr="00F97163">
              <w:rPr>
                <w:szCs w:val="22"/>
              </w:rPr>
              <w:fldChar w:fldCharType="separate"/>
            </w:r>
            <w:r w:rsidR="00427650" w:rsidRPr="00F97163">
              <w:rPr>
                <w:noProof/>
                <w:szCs w:val="22"/>
              </w:rPr>
              <w:t> </w:t>
            </w:r>
            <w:r w:rsidR="00427650" w:rsidRPr="00F97163">
              <w:rPr>
                <w:szCs w:val="22"/>
              </w:rPr>
              <w:t>(Deliverable No. 1 Name)</w:t>
            </w:r>
            <w:r w:rsidR="00427650" w:rsidRPr="00F97163">
              <w:rPr>
                <w:noProof/>
                <w:szCs w:val="22"/>
              </w:rPr>
              <w:t> </w:t>
            </w:r>
            <w:r w:rsidR="00427650" w:rsidRPr="00F97163">
              <w:rPr>
                <w:noProof/>
                <w:szCs w:val="22"/>
              </w:rPr>
              <w:t> </w:t>
            </w:r>
            <w:r w:rsidR="00427650" w:rsidRPr="00F97163">
              <w:rPr>
                <w:szCs w:val="22"/>
              </w:rPr>
              <w:fldChar w:fldCharType="end"/>
            </w:r>
            <w:bookmarkEnd w:id="18"/>
            <w:r w:rsidRPr="00F97163">
              <w:rPr>
                <w:szCs w:val="22"/>
              </w:rPr>
              <w:t>, AND</w:t>
            </w:r>
            <w:r w:rsidR="005C4C0B" w:rsidRPr="00F97163">
              <w:rPr>
                <w:szCs w:val="22"/>
              </w:rPr>
              <w:tab/>
            </w:r>
          </w:p>
        </w:tc>
      </w:tr>
      <w:tr w:rsidR="00380308" w:rsidRPr="00F97163" w14:paraId="051EEC92" w14:textId="77777777" w:rsidTr="000F28C5">
        <w:tc>
          <w:tcPr>
            <w:tcW w:w="3690" w:type="dxa"/>
            <w:vMerge/>
            <w:vAlign w:val="center"/>
          </w:tcPr>
          <w:p w14:paraId="4D57C26C" w14:textId="77777777" w:rsidR="00380308" w:rsidRPr="00F97163" w:rsidRDefault="00380308" w:rsidP="0072211E">
            <w:pPr>
              <w:rPr>
                <w:szCs w:val="22"/>
              </w:rPr>
            </w:pPr>
          </w:p>
        </w:tc>
        <w:tc>
          <w:tcPr>
            <w:tcW w:w="5670" w:type="dxa"/>
            <w:tcBorders>
              <w:top w:val="nil"/>
            </w:tcBorders>
          </w:tcPr>
          <w:p w14:paraId="3ACA7CB5" w14:textId="77777777" w:rsidR="00380308" w:rsidRPr="00F97163" w:rsidRDefault="00380308" w:rsidP="0072211E">
            <w:pPr>
              <w:rPr>
                <w:szCs w:val="22"/>
              </w:rPr>
            </w:pPr>
            <w:r w:rsidRPr="00F97163">
              <w:rPr>
                <w:szCs w:val="22"/>
              </w:rPr>
              <w:t xml:space="preserve">2. </w:t>
            </w:r>
            <w:r w:rsidR="00427650" w:rsidRPr="00F97163">
              <w:rPr>
                <w:szCs w:val="22"/>
              </w:rPr>
              <w:fldChar w:fldCharType="begin">
                <w:ffData>
                  <w:name w:val="Text29"/>
                  <w:enabled/>
                  <w:calcOnExit w:val="0"/>
                  <w:textInput/>
                </w:ffData>
              </w:fldChar>
            </w:r>
            <w:bookmarkStart w:id="19" w:name="Text29"/>
            <w:r w:rsidR="00427650" w:rsidRPr="00F97163">
              <w:rPr>
                <w:szCs w:val="22"/>
              </w:rPr>
              <w:instrText xml:space="preserve"> FORMTEXT </w:instrText>
            </w:r>
            <w:r w:rsidR="00427650" w:rsidRPr="00F97163">
              <w:rPr>
                <w:szCs w:val="22"/>
              </w:rPr>
            </w:r>
            <w:r w:rsidR="00427650" w:rsidRPr="00F97163">
              <w:rPr>
                <w:szCs w:val="22"/>
              </w:rPr>
              <w:fldChar w:fldCharType="separate"/>
            </w:r>
            <w:r w:rsidR="00427650" w:rsidRPr="00F97163">
              <w:rPr>
                <w:noProof/>
                <w:szCs w:val="22"/>
              </w:rPr>
              <w:t> </w:t>
            </w:r>
            <w:r w:rsidR="00427650" w:rsidRPr="00F97163">
              <w:rPr>
                <w:szCs w:val="22"/>
              </w:rPr>
              <w:t>(Deliverable No. 2 Name)</w:t>
            </w:r>
            <w:r w:rsidR="00427650" w:rsidRPr="00F97163">
              <w:rPr>
                <w:noProof/>
                <w:szCs w:val="22"/>
              </w:rPr>
              <w:t> </w:t>
            </w:r>
            <w:r w:rsidR="00427650" w:rsidRPr="00F97163">
              <w:rPr>
                <w:noProof/>
                <w:szCs w:val="22"/>
              </w:rPr>
              <w:t> </w:t>
            </w:r>
            <w:r w:rsidR="00427650" w:rsidRPr="00F97163">
              <w:rPr>
                <w:szCs w:val="22"/>
              </w:rPr>
              <w:fldChar w:fldCharType="end"/>
            </w:r>
            <w:bookmarkEnd w:id="19"/>
            <w:r w:rsidRPr="00F97163">
              <w:rPr>
                <w:szCs w:val="22"/>
              </w:rPr>
              <w:t xml:space="preserve"> </w:t>
            </w:r>
          </w:p>
        </w:tc>
      </w:tr>
      <w:tr w:rsidR="00380308" w:rsidRPr="00F97163" w14:paraId="1ADE73D9" w14:textId="77777777" w:rsidTr="000F28C5">
        <w:tc>
          <w:tcPr>
            <w:tcW w:w="3690" w:type="dxa"/>
            <w:vAlign w:val="center"/>
          </w:tcPr>
          <w:p w14:paraId="0E665517" w14:textId="77777777" w:rsidR="00380308" w:rsidRPr="00F97163" w:rsidRDefault="00380308" w:rsidP="0072211E">
            <w:pPr>
              <w:rPr>
                <w:szCs w:val="22"/>
              </w:rPr>
            </w:pPr>
            <w:r w:rsidRPr="00F97163">
              <w:rPr>
                <w:szCs w:val="22"/>
              </w:rPr>
              <w:t xml:space="preserve">2.  </w:t>
            </w:r>
            <w:r w:rsidR="00427650" w:rsidRPr="00F97163">
              <w:rPr>
                <w:szCs w:val="22"/>
              </w:rPr>
              <w:fldChar w:fldCharType="begin">
                <w:ffData>
                  <w:name w:val="Text32"/>
                  <w:enabled/>
                  <w:calcOnExit w:val="0"/>
                  <w:textInput/>
                </w:ffData>
              </w:fldChar>
            </w:r>
            <w:bookmarkStart w:id="20" w:name="Text32"/>
            <w:r w:rsidR="00427650" w:rsidRPr="00F97163">
              <w:rPr>
                <w:szCs w:val="22"/>
              </w:rPr>
              <w:instrText xml:space="preserve"> FORMTEXT </w:instrText>
            </w:r>
            <w:r w:rsidR="00427650" w:rsidRPr="00F97163">
              <w:rPr>
                <w:szCs w:val="22"/>
              </w:rPr>
            </w:r>
            <w:r w:rsidR="00427650" w:rsidRPr="00F97163">
              <w:rPr>
                <w:szCs w:val="22"/>
              </w:rPr>
              <w:fldChar w:fldCharType="separate"/>
            </w:r>
            <w:r w:rsidR="00427650" w:rsidRPr="00F97163">
              <w:rPr>
                <w:noProof/>
                <w:szCs w:val="22"/>
              </w:rPr>
              <w:t> </w:t>
            </w:r>
            <w:r w:rsidR="00427650" w:rsidRPr="00F97163">
              <w:rPr>
                <w:szCs w:val="22"/>
              </w:rPr>
              <w:t>$</w:t>
            </w:r>
            <w:proofErr w:type="gramStart"/>
            <w:r w:rsidR="00427650" w:rsidRPr="00F97163">
              <w:rPr>
                <w:szCs w:val="22"/>
              </w:rPr>
              <w:t>YY,YYY</w:t>
            </w:r>
            <w:proofErr w:type="gramEnd"/>
            <w:r w:rsidR="00427650" w:rsidRPr="00F97163">
              <w:rPr>
                <w:noProof/>
                <w:szCs w:val="22"/>
              </w:rPr>
              <w:t xml:space="preserve"> </w:t>
            </w:r>
            <w:r w:rsidR="00427650" w:rsidRPr="00F97163">
              <w:rPr>
                <w:noProof/>
                <w:szCs w:val="22"/>
              </w:rPr>
              <w:t> </w:t>
            </w:r>
            <w:r w:rsidR="00427650" w:rsidRPr="00F97163">
              <w:rPr>
                <w:szCs w:val="22"/>
              </w:rPr>
              <w:fldChar w:fldCharType="end"/>
            </w:r>
            <w:bookmarkEnd w:id="20"/>
          </w:p>
        </w:tc>
        <w:tc>
          <w:tcPr>
            <w:tcW w:w="5670" w:type="dxa"/>
          </w:tcPr>
          <w:p w14:paraId="06DB01BD" w14:textId="77777777" w:rsidR="00380308" w:rsidRPr="00F97163" w:rsidRDefault="00380308" w:rsidP="0072211E">
            <w:pPr>
              <w:rPr>
                <w:szCs w:val="22"/>
              </w:rPr>
            </w:pPr>
            <w:r w:rsidRPr="00F97163">
              <w:rPr>
                <w:szCs w:val="22"/>
              </w:rPr>
              <w:t xml:space="preserve">3. </w:t>
            </w:r>
            <w:r w:rsidR="00427650" w:rsidRPr="00F97163">
              <w:rPr>
                <w:szCs w:val="22"/>
              </w:rPr>
              <w:fldChar w:fldCharType="begin">
                <w:ffData>
                  <w:name w:val="Text30"/>
                  <w:enabled/>
                  <w:calcOnExit w:val="0"/>
                  <w:textInput/>
                </w:ffData>
              </w:fldChar>
            </w:r>
            <w:bookmarkStart w:id="21" w:name="Text30"/>
            <w:r w:rsidR="00427650" w:rsidRPr="00F97163">
              <w:rPr>
                <w:szCs w:val="22"/>
              </w:rPr>
              <w:instrText xml:space="preserve"> FORMTEXT </w:instrText>
            </w:r>
            <w:r w:rsidR="00427650" w:rsidRPr="00F97163">
              <w:rPr>
                <w:szCs w:val="22"/>
              </w:rPr>
            </w:r>
            <w:r w:rsidR="00427650" w:rsidRPr="00F97163">
              <w:rPr>
                <w:szCs w:val="22"/>
              </w:rPr>
              <w:fldChar w:fldCharType="separate"/>
            </w:r>
            <w:r w:rsidR="00427650" w:rsidRPr="00F97163">
              <w:rPr>
                <w:noProof/>
                <w:szCs w:val="22"/>
              </w:rPr>
              <w:t> </w:t>
            </w:r>
            <w:r w:rsidR="00427650" w:rsidRPr="00F97163">
              <w:rPr>
                <w:szCs w:val="22"/>
              </w:rPr>
              <w:t>(Deliverable No. 3 Name)</w:t>
            </w:r>
            <w:r w:rsidR="00427650" w:rsidRPr="00F97163">
              <w:rPr>
                <w:noProof/>
                <w:szCs w:val="22"/>
              </w:rPr>
              <w:t> </w:t>
            </w:r>
            <w:r w:rsidR="00427650" w:rsidRPr="00F97163">
              <w:rPr>
                <w:noProof/>
                <w:szCs w:val="22"/>
              </w:rPr>
              <w:t> </w:t>
            </w:r>
            <w:r w:rsidR="00427650" w:rsidRPr="00F97163">
              <w:rPr>
                <w:szCs w:val="22"/>
              </w:rPr>
              <w:fldChar w:fldCharType="end"/>
            </w:r>
            <w:bookmarkEnd w:id="21"/>
          </w:p>
        </w:tc>
      </w:tr>
    </w:tbl>
    <w:p w14:paraId="630F0A8C" w14:textId="77777777" w:rsidR="005C4C0B" w:rsidRPr="00F97163" w:rsidRDefault="005C4C0B" w:rsidP="0072211E">
      <w:pPr>
        <w:rPr>
          <w:szCs w:val="22"/>
        </w:rPr>
      </w:pPr>
    </w:p>
    <w:p w14:paraId="531477F9" w14:textId="77777777" w:rsidR="00E01A74" w:rsidRPr="00F97163" w:rsidRDefault="005C4C0B" w:rsidP="0072211E">
      <w:pPr>
        <w:rPr>
          <w:szCs w:val="22"/>
        </w:rPr>
      </w:pPr>
      <w:r w:rsidRPr="00F97163">
        <w:rPr>
          <w:szCs w:val="22"/>
        </w:rPr>
        <w:t>*Deliverable numbers and names refer to those fully described in Section A.3, above.</w:t>
      </w:r>
    </w:p>
    <w:p w14:paraId="534B6080" w14:textId="77777777" w:rsidR="005C4C0B" w:rsidRPr="00F97163" w:rsidRDefault="005C4C0B" w:rsidP="0072211E">
      <w:pPr>
        <w:rPr>
          <w:szCs w:val="22"/>
        </w:rPr>
      </w:pPr>
    </w:p>
    <w:p w14:paraId="0DC1EE90" w14:textId="77777777" w:rsidR="005573D2" w:rsidRPr="00F97163" w:rsidRDefault="005573D2" w:rsidP="0072211E">
      <w:pPr>
        <w:ind w:firstLine="720"/>
        <w:rPr>
          <w:szCs w:val="22"/>
        </w:rPr>
      </w:pPr>
      <w:r w:rsidRPr="00F97163">
        <w:rPr>
          <w:szCs w:val="22"/>
          <w:u w:val="single"/>
        </w:rPr>
        <w:lastRenderedPageBreak/>
        <w:t>D.2.</w:t>
      </w:r>
      <w:r w:rsidRPr="00F97163">
        <w:rPr>
          <w:szCs w:val="22"/>
        </w:rPr>
        <w:tab/>
      </w:r>
      <w:r w:rsidRPr="00F97163">
        <w:rPr>
          <w:szCs w:val="22"/>
          <w:u w:val="single"/>
        </w:rPr>
        <w:t>Invoicing</w:t>
      </w:r>
    </w:p>
    <w:p w14:paraId="63E9B88B" w14:textId="77777777" w:rsidR="005573D2" w:rsidRPr="00F97163" w:rsidRDefault="005573D2" w:rsidP="0072211E">
      <w:pPr>
        <w:rPr>
          <w:szCs w:val="22"/>
        </w:rPr>
      </w:pPr>
    </w:p>
    <w:p w14:paraId="1859891C" w14:textId="77777777" w:rsidR="005573D2" w:rsidRPr="00F97163" w:rsidRDefault="005573D2" w:rsidP="0072211E">
      <w:pPr>
        <w:rPr>
          <w:szCs w:val="22"/>
        </w:rPr>
      </w:pPr>
      <w:r w:rsidRPr="00F97163">
        <w:rPr>
          <w:szCs w:val="22"/>
        </w:rPr>
        <w:t xml:space="preserve">Upon </w:t>
      </w:r>
      <w:r w:rsidR="00231FA2">
        <w:rPr>
          <w:szCs w:val="22"/>
        </w:rPr>
        <w:t>technical</w:t>
      </w:r>
      <w:r w:rsidRPr="00F97163">
        <w:rPr>
          <w:szCs w:val="22"/>
        </w:rPr>
        <w:t xml:space="preserve"> acceptance of the contract deliverables described in Section A., Background, Scope of Work, Deliverables and Deliverables Schedule,</w:t>
      </w:r>
      <w:r w:rsidR="00231FA2">
        <w:rPr>
          <w:szCs w:val="22"/>
        </w:rPr>
        <w:t xml:space="preserve"> by the Chemonics representative identified </w:t>
      </w:r>
      <w:r w:rsidR="00F70E12">
        <w:rPr>
          <w:szCs w:val="22"/>
        </w:rPr>
        <w:t>herein</w:t>
      </w:r>
      <w:r w:rsidR="00231FA2">
        <w:rPr>
          <w:szCs w:val="22"/>
        </w:rPr>
        <w:t>,</w:t>
      </w:r>
      <w:r w:rsidRPr="00F97163">
        <w:rPr>
          <w:szCs w:val="22"/>
        </w:rPr>
        <w:t xml:space="preserve"> the Subcontractor shall submit an</w:t>
      </w:r>
      <w:r w:rsidR="001252C9" w:rsidRPr="00F97163">
        <w:rPr>
          <w:szCs w:val="22"/>
        </w:rPr>
        <w:t xml:space="preserve"> original</w:t>
      </w:r>
      <w:r w:rsidRPr="00F97163">
        <w:rPr>
          <w:szCs w:val="22"/>
        </w:rPr>
        <w:t xml:space="preserve"> invoice to </w:t>
      </w:r>
      <w:r w:rsidR="00A16957" w:rsidRPr="00F97163">
        <w:rPr>
          <w:szCs w:val="22"/>
        </w:rPr>
        <w:fldChar w:fldCharType="begin">
          <w:ffData>
            <w:name w:val="Text34"/>
            <w:enabled/>
            <w:calcOnExit w:val="0"/>
            <w:textInput/>
          </w:ffData>
        </w:fldChar>
      </w:r>
      <w:bookmarkStart w:id="22" w:name="Text34"/>
      <w:r w:rsidR="00A16957" w:rsidRPr="00F97163">
        <w:rPr>
          <w:szCs w:val="22"/>
        </w:rPr>
        <w:instrText xml:space="preserve"> FORMTEXT </w:instrText>
      </w:r>
      <w:r w:rsidR="00A16957" w:rsidRPr="00F97163">
        <w:rPr>
          <w:szCs w:val="22"/>
        </w:rPr>
      </w:r>
      <w:r w:rsidR="00A16957" w:rsidRPr="00F97163">
        <w:rPr>
          <w:szCs w:val="22"/>
        </w:rPr>
        <w:fldChar w:fldCharType="separate"/>
      </w:r>
      <w:r w:rsidR="00A16957" w:rsidRPr="00F97163">
        <w:rPr>
          <w:noProof/>
          <w:szCs w:val="22"/>
        </w:rPr>
        <w:t> </w:t>
      </w:r>
      <w:r w:rsidR="00A16957" w:rsidRPr="00F97163">
        <w:rPr>
          <w:noProof/>
          <w:szCs w:val="22"/>
        </w:rPr>
        <w:t>(insert project name)</w:t>
      </w:r>
      <w:r w:rsidR="00A16957" w:rsidRPr="00F97163">
        <w:rPr>
          <w:noProof/>
          <w:szCs w:val="22"/>
        </w:rPr>
        <w:t> </w:t>
      </w:r>
      <w:r w:rsidR="00A16957" w:rsidRPr="00F97163">
        <w:rPr>
          <w:szCs w:val="22"/>
        </w:rPr>
        <w:fldChar w:fldCharType="end"/>
      </w:r>
      <w:bookmarkEnd w:id="22"/>
      <w:r w:rsidRPr="00F97163">
        <w:rPr>
          <w:szCs w:val="22"/>
        </w:rPr>
        <w:t xml:space="preserve">  for payment. The invoice shall be sent to the attention of</w:t>
      </w:r>
      <w:r w:rsidR="00A16957" w:rsidRPr="00F97163">
        <w:rPr>
          <w:szCs w:val="22"/>
        </w:rPr>
        <w:t xml:space="preserve"> </w:t>
      </w:r>
      <w:bookmarkStart w:id="23" w:name="Text35"/>
      <w:r w:rsidR="00522DA1" w:rsidRPr="00F97163">
        <w:rPr>
          <w:szCs w:val="22"/>
        </w:rPr>
        <w:fldChar w:fldCharType="begin">
          <w:ffData>
            <w:name w:val="Text35"/>
            <w:enabled/>
            <w:calcOnExit w:val="0"/>
            <w:textInput>
              <w:default w:val="(insert name and designation of person who will receive invoices)"/>
            </w:textInput>
          </w:ffData>
        </w:fldChar>
      </w:r>
      <w:r w:rsidR="00522DA1" w:rsidRPr="00F97163">
        <w:rPr>
          <w:szCs w:val="22"/>
        </w:rPr>
        <w:instrText xml:space="preserve"> FORMTEXT </w:instrText>
      </w:r>
      <w:r w:rsidR="00522DA1" w:rsidRPr="00F97163">
        <w:rPr>
          <w:szCs w:val="22"/>
        </w:rPr>
      </w:r>
      <w:r w:rsidR="00522DA1" w:rsidRPr="00F97163">
        <w:rPr>
          <w:szCs w:val="22"/>
        </w:rPr>
        <w:fldChar w:fldCharType="separate"/>
      </w:r>
      <w:r w:rsidR="00522DA1" w:rsidRPr="00F97163">
        <w:rPr>
          <w:noProof/>
          <w:szCs w:val="22"/>
        </w:rPr>
        <w:t>(insert name and designation of person who will receive invoices)</w:t>
      </w:r>
      <w:r w:rsidR="00522DA1" w:rsidRPr="00F97163">
        <w:rPr>
          <w:szCs w:val="22"/>
        </w:rPr>
        <w:fldChar w:fldCharType="end"/>
      </w:r>
      <w:bookmarkEnd w:id="23"/>
      <w:r w:rsidRPr="00F97163">
        <w:rPr>
          <w:szCs w:val="22"/>
        </w:rPr>
        <w:t xml:space="preserve"> and shall include the following information: a) </w:t>
      </w:r>
      <w:r w:rsidR="00D82836" w:rsidRPr="00F97163">
        <w:rPr>
          <w:szCs w:val="22"/>
        </w:rPr>
        <w:t xml:space="preserve">subcontract number, b) deliverables delivered and accepted, c) </w:t>
      </w:r>
      <w:r w:rsidRPr="00F97163">
        <w:rPr>
          <w:szCs w:val="22"/>
        </w:rPr>
        <w:t xml:space="preserve">total amount due in </w:t>
      </w:r>
      <w:r w:rsidR="00A16957" w:rsidRPr="00F97163">
        <w:rPr>
          <w:szCs w:val="22"/>
        </w:rPr>
        <w:fldChar w:fldCharType="begin">
          <w:ffData>
            <w:name w:val="Text36"/>
            <w:enabled/>
            <w:calcOnExit w:val="0"/>
            <w:textInput/>
          </w:ffData>
        </w:fldChar>
      </w:r>
      <w:bookmarkStart w:id="24" w:name="Text36"/>
      <w:r w:rsidR="00A16957" w:rsidRPr="00F97163">
        <w:rPr>
          <w:szCs w:val="22"/>
        </w:rPr>
        <w:instrText xml:space="preserve"> FORMTEXT </w:instrText>
      </w:r>
      <w:r w:rsidR="00A16957" w:rsidRPr="00F97163">
        <w:rPr>
          <w:szCs w:val="22"/>
        </w:rPr>
      </w:r>
      <w:r w:rsidR="00A16957" w:rsidRPr="00F97163">
        <w:rPr>
          <w:szCs w:val="22"/>
        </w:rPr>
        <w:fldChar w:fldCharType="separate"/>
      </w:r>
      <w:r w:rsidR="00A16957" w:rsidRPr="00F97163">
        <w:rPr>
          <w:noProof/>
          <w:szCs w:val="22"/>
        </w:rPr>
        <w:t> </w:t>
      </w:r>
      <w:r w:rsidR="00A16957" w:rsidRPr="00F97163">
        <w:rPr>
          <w:noProof/>
          <w:szCs w:val="22"/>
        </w:rPr>
        <w:t>(choose either US dollars or specify a local currency if this is a local subcontract)</w:t>
      </w:r>
      <w:r w:rsidR="00A16957" w:rsidRPr="00F97163">
        <w:rPr>
          <w:noProof/>
          <w:szCs w:val="22"/>
        </w:rPr>
        <w:t> </w:t>
      </w:r>
      <w:r w:rsidR="00A16957" w:rsidRPr="00F97163">
        <w:rPr>
          <w:noProof/>
          <w:szCs w:val="22"/>
        </w:rPr>
        <w:t> </w:t>
      </w:r>
      <w:r w:rsidR="00A16957" w:rsidRPr="00F97163">
        <w:rPr>
          <w:szCs w:val="22"/>
        </w:rPr>
        <w:fldChar w:fldCharType="end"/>
      </w:r>
      <w:bookmarkEnd w:id="24"/>
      <w:r w:rsidRPr="00F97163">
        <w:rPr>
          <w:szCs w:val="22"/>
        </w:rPr>
        <w:t xml:space="preserve">, per Section D.1., above; and </w:t>
      </w:r>
      <w:r w:rsidR="00D82836" w:rsidRPr="00F97163">
        <w:rPr>
          <w:szCs w:val="22"/>
        </w:rPr>
        <w:t>d</w:t>
      </w:r>
      <w:r w:rsidRPr="00F97163">
        <w:rPr>
          <w:szCs w:val="22"/>
        </w:rPr>
        <w:t xml:space="preserve">) </w:t>
      </w:r>
      <w:r w:rsidR="008E3BDA" w:rsidRPr="00F97163">
        <w:rPr>
          <w:szCs w:val="22"/>
        </w:rPr>
        <w:t>payment information corresponding to the authorized account listed in D.3, below.</w:t>
      </w:r>
      <w:r w:rsidRPr="00F97163">
        <w:rPr>
          <w:szCs w:val="22"/>
        </w:rPr>
        <w:t xml:space="preserve"> </w:t>
      </w:r>
    </w:p>
    <w:p w14:paraId="3DEDBE21" w14:textId="77777777" w:rsidR="005573D2" w:rsidRPr="00F97163" w:rsidRDefault="005573D2" w:rsidP="0072211E">
      <w:pPr>
        <w:rPr>
          <w:szCs w:val="22"/>
        </w:rPr>
      </w:pPr>
    </w:p>
    <w:p w14:paraId="64A3D25A" w14:textId="77777777" w:rsidR="008E3BDA" w:rsidRPr="00F97163" w:rsidRDefault="005573D2" w:rsidP="0072211E">
      <w:pPr>
        <w:ind w:firstLine="720"/>
        <w:rPr>
          <w:szCs w:val="22"/>
          <w:u w:val="single"/>
        </w:rPr>
      </w:pPr>
      <w:r w:rsidRPr="00F97163">
        <w:rPr>
          <w:szCs w:val="22"/>
          <w:u w:val="single"/>
        </w:rPr>
        <w:t>D.3</w:t>
      </w:r>
      <w:r w:rsidR="00C70C9E">
        <w:rPr>
          <w:szCs w:val="22"/>
          <w:u w:val="single"/>
        </w:rPr>
        <w:t>.</w:t>
      </w:r>
      <w:r w:rsidR="008E3BDA" w:rsidRPr="00F97163">
        <w:rPr>
          <w:szCs w:val="22"/>
        </w:rPr>
        <w:tab/>
      </w:r>
      <w:r w:rsidR="008E3BDA" w:rsidRPr="00F97163">
        <w:rPr>
          <w:szCs w:val="22"/>
          <w:u w:val="single"/>
        </w:rPr>
        <w:t>Payment Account Information</w:t>
      </w:r>
    </w:p>
    <w:p w14:paraId="7BC9A2C7" w14:textId="77777777" w:rsidR="004954E3" w:rsidRPr="00F97163" w:rsidRDefault="004954E3" w:rsidP="0072211E">
      <w:pPr>
        <w:rPr>
          <w:szCs w:val="22"/>
        </w:rPr>
      </w:pPr>
    </w:p>
    <w:p w14:paraId="0176B591" w14:textId="77777777" w:rsidR="008E3BDA" w:rsidRPr="00F97163" w:rsidRDefault="008E3BDA" w:rsidP="0072211E">
      <w:pPr>
        <w:rPr>
          <w:szCs w:val="22"/>
        </w:rPr>
      </w:pPr>
      <w:r w:rsidRPr="00F97163">
        <w:rPr>
          <w:szCs w:val="22"/>
        </w:rPr>
        <w:t xml:space="preserve">Chemonics shall remit payment corresponding to approved, complete invoices submitted in accordance with the terms herein payable to the Subcontractor via check sent to the Subcontractor’s official address or to the following authorized account: </w:t>
      </w:r>
    </w:p>
    <w:p w14:paraId="42202629" w14:textId="77777777" w:rsidR="008E3BDA" w:rsidRPr="00F97163" w:rsidRDefault="008E3BDA" w:rsidP="0072211E">
      <w:pPr>
        <w:rPr>
          <w:szCs w:val="22"/>
        </w:rPr>
      </w:pPr>
      <w:r w:rsidRPr="00F97163">
        <w:rPr>
          <w:szCs w:val="22"/>
        </w:rPr>
        <w:t xml:space="preserve">Account name: </w:t>
      </w:r>
      <w:r w:rsidRPr="00F97163">
        <w:rPr>
          <w:szCs w:val="22"/>
        </w:rPr>
        <w:fldChar w:fldCharType="begin">
          <w:ffData>
            <w:name w:val="Text51"/>
            <w:enabled/>
            <w:calcOnExit w:val="0"/>
            <w:textInput/>
          </w:ffData>
        </w:fldChar>
      </w:r>
      <w:r w:rsidRPr="00F97163">
        <w:rPr>
          <w:szCs w:val="22"/>
        </w:rPr>
        <w:instrText xml:space="preserve"> FORMTEXT </w:instrText>
      </w:r>
      <w:r w:rsidRPr="00F97163">
        <w:rPr>
          <w:szCs w:val="22"/>
        </w:rPr>
      </w:r>
      <w:r w:rsidRPr="00F97163">
        <w:rPr>
          <w:szCs w:val="22"/>
        </w:rPr>
        <w:fldChar w:fldCharType="separate"/>
      </w:r>
      <w:r w:rsidRPr="00F97163">
        <w:rPr>
          <w:noProof/>
          <w:szCs w:val="22"/>
        </w:rPr>
        <w:t> </w:t>
      </w:r>
      <w:r w:rsidRPr="00F97163">
        <w:rPr>
          <w:szCs w:val="22"/>
        </w:rPr>
        <w:t>(</w:t>
      </w:r>
      <w:proofErr w:type="gramStart"/>
      <w:r w:rsidRPr="00F97163">
        <w:rPr>
          <w:szCs w:val="22"/>
        </w:rPr>
        <w:t>INSERT  Account</w:t>
      </w:r>
      <w:proofErr w:type="gramEnd"/>
      <w:r w:rsidRPr="00F97163">
        <w:rPr>
          <w:szCs w:val="22"/>
        </w:rPr>
        <w:t xml:space="preserve"> name provided by the Subcontractor)</w:t>
      </w:r>
      <w:r w:rsidRPr="00F97163">
        <w:rPr>
          <w:noProof/>
          <w:szCs w:val="22"/>
        </w:rPr>
        <w:t> </w:t>
      </w:r>
      <w:r w:rsidRPr="00F97163">
        <w:rPr>
          <w:szCs w:val="22"/>
        </w:rPr>
        <w:fldChar w:fldCharType="end"/>
      </w:r>
    </w:p>
    <w:p w14:paraId="6664CC5C" w14:textId="77777777" w:rsidR="008E3BDA" w:rsidRPr="00F97163" w:rsidRDefault="008E3BDA" w:rsidP="0072211E">
      <w:pPr>
        <w:rPr>
          <w:szCs w:val="22"/>
        </w:rPr>
      </w:pPr>
      <w:r w:rsidRPr="00F97163">
        <w:rPr>
          <w:szCs w:val="22"/>
        </w:rPr>
        <w:t xml:space="preserve">Bank name: </w:t>
      </w:r>
      <w:r w:rsidRPr="00F97163">
        <w:rPr>
          <w:szCs w:val="22"/>
        </w:rPr>
        <w:fldChar w:fldCharType="begin">
          <w:ffData>
            <w:name w:val="Text51"/>
            <w:enabled/>
            <w:calcOnExit w:val="0"/>
            <w:textInput/>
          </w:ffData>
        </w:fldChar>
      </w:r>
      <w:r w:rsidRPr="00F97163">
        <w:rPr>
          <w:szCs w:val="22"/>
        </w:rPr>
        <w:instrText xml:space="preserve"> FORMTEXT </w:instrText>
      </w:r>
      <w:r w:rsidRPr="00F97163">
        <w:rPr>
          <w:szCs w:val="22"/>
        </w:rPr>
      </w:r>
      <w:r w:rsidRPr="00F97163">
        <w:rPr>
          <w:szCs w:val="22"/>
        </w:rPr>
        <w:fldChar w:fldCharType="separate"/>
      </w:r>
      <w:r w:rsidRPr="00F97163">
        <w:rPr>
          <w:noProof/>
          <w:szCs w:val="22"/>
        </w:rPr>
        <w:t> </w:t>
      </w:r>
      <w:r w:rsidRPr="00F97163">
        <w:rPr>
          <w:szCs w:val="22"/>
        </w:rPr>
        <w:t>(INSERT Subcontractor's bank name)</w:t>
      </w:r>
      <w:r w:rsidRPr="00F97163">
        <w:rPr>
          <w:szCs w:val="22"/>
        </w:rPr>
        <w:fldChar w:fldCharType="end"/>
      </w:r>
    </w:p>
    <w:p w14:paraId="4400C614" w14:textId="77777777" w:rsidR="008E3BDA" w:rsidRPr="00F97163" w:rsidRDefault="008E3BDA" w:rsidP="0072211E">
      <w:pPr>
        <w:rPr>
          <w:szCs w:val="22"/>
        </w:rPr>
      </w:pPr>
      <w:r w:rsidRPr="00F97163">
        <w:rPr>
          <w:szCs w:val="22"/>
        </w:rPr>
        <w:t xml:space="preserve">Bank address or branch location: </w:t>
      </w:r>
      <w:r w:rsidRPr="00F97163">
        <w:rPr>
          <w:szCs w:val="22"/>
        </w:rPr>
        <w:fldChar w:fldCharType="begin">
          <w:ffData>
            <w:name w:val="Text51"/>
            <w:enabled/>
            <w:calcOnExit w:val="0"/>
            <w:textInput/>
          </w:ffData>
        </w:fldChar>
      </w:r>
      <w:r w:rsidRPr="00F97163">
        <w:rPr>
          <w:szCs w:val="22"/>
        </w:rPr>
        <w:instrText xml:space="preserve"> FORMTEXT </w:instrText>
      </w:r>
      <w:r w:rsidRPr="00F97163">
        <w:rPr>
          <w:szCs w:val="22"/>
        </w:rPr>
      </w:r>
      <w:r w:rsidRPr="00F97163">
        <w:rPr>
          <w:szCs w:val="22"/>
        </w:rPr>
        <w:fldChar w:fldCharType="separate"/>
      </w:r>
      <w:r w:rsidRPr="00F97163">
        <w:rPr>
          <w:noProof/>
          <w:szCs w:val="22"/>
        </w:rPr>
        <w:t> </w:t>
      </w:r>
      <w:r w:rsidRPr="00F97163">
        <w:rPr>
          <w:szCs w:val="22"/>
        </w:rPr>
        <w:t>(INSERT Subcontractor's bank address or branch location)</w:t>
      </w:r>
      <w:r w:rsidRPr="00F97163">
        <w:rPr>
          <w:noProof/>
          <w:szCs w:val="22"/>
        </w:rPr>
        <w:t> </w:t>
      </w:r>
      <w:r w:rsidRPr="00F97163">
        <w:rPr>
          <w:szCs w:val="22"/>
        </w:rPr>
        <w:fldChar w:fldCharType="end"/>
      </w:r>
    </w:p>
    <w:p w14:paraId="6CBBD33E" w14:textId="77777777" w:rsidR="008E3BDA" w:rsidRPr="00F97163" w:rsidRDefault="008E3BDA" w:rsidP="0072211E">
      <w:pPr>
        <w:rPr>
          <w:szCs w:val="22"/>
        </w:rPr>
      </w:pPr>
      <w:r w:rsidRPr="00F97163">
        <w:rPr>
          <w:szCs w:val="22"/>
        </w:rPr>
        <w:t xml:space="preserve">Account number: </w:t>
      </w:r>
      <w:r w:rsidRPr="00F97163">
        <w:rPr>
          <w:szCs w:val="22"/>
        </w:rPr>
        <w:fldChar w:fldCharType="begin">
          <w:ffData>
            <w:name w:val="Text51"/>
            <w:enabled/>
            <w:calcOnExit w:val="0"/>
            <w:textInput/>
          </w:ffData>
        </w:fldChar>
      </w:r>
      <w:r w:rsidRPr="00F97163">
        <w:rPr>
          <w:szCs w:val="22"/>
        </w:rPr>
        <w:instrText xml:space="preserve"> FORMTEXT </w:instrText>
      </w:r>
      <w:r w:rsidRPr="00F97163">
        <w:rPr>
          <w:szCs w:val="22"/>
        </w:rPr>
      </w:r>
      <w:r w:rsidRPr="00F97163">
        <w:rPr>
          <w:szCs w:val="22"/>
        </w:rPr>
        <w:fldChar w:fldCharType="separate"/>
      </w:r>
      <w:r w:rsidRPr="00F97163">
        <w:rPr>
          <w:noProof/>
          <w:szCs w:val="22"/>
        </w:rPr>
        <w:t> </w:t>
      </w:r>
      <w:r w:rsidRPr="00F97163">
        <w:rPr>
          <w:szCs w:val="22"/>
        </w:rPr>
        <w:t>(INSERT Subcontractor's bank account SWIFT and IBAN reference as applicable)</w:t>
      </w:r>
      <w:r w:rsidRPr="00F97163">
        <w:rPr>
          <w:szCs w:val="22"/>
        </w:rPr>
        <w:fldChar w:fldCharType="end"/>
      </w:r>
    </w:p>
    <w:p w14:paraId="7CA3D387" w14:textId="77777777" w:rsidR="008E3BDA" w:rsidRPr="00F97163" w:rsidRDefault="008E3BDA" w:rsidP="0072211E">
      <w:pPr>
        <w:rPr>
          <w:szCs w:val="22"/>
        </w:rPr>
      </w:pPr>
    </w:p>
    <w:p w14:paraId="33F6D25D" w14:textId="77777777" w:rsidR="005573D2" w:rsidRPr="00F97163" w:rsidRDefault="008E3BDA" w:rsidP="0072211E">
      <w:pPr>
        <w:ind w:firstLine="720"/>
        <w:rPr>
          <w:szCs w:val="22"/>
        </w:rPr>
      </w:pPr>
      <w:r w:rsidRPr="00F97163">
        <w:rPr>
          <w:szCs w:val="22"/>
          <w:u w:val="single"/>
        </w:rPr>
        <w:t>D.4</w:t>
      </w:r>
      <w:r w:rsidR="00C70C9E">
        <w:rPr>
          <w:szCs w:val="22"/>
          <w:u w:val="single"/>
        </w:rPr>
        <w:t>.</w:t>
      </w:r>
      <w:r w:rsidRPr="00F97163">
        <w:rPr>
          <w:szCs w:val="22"/>
        </w:rPr>
        <w:t xml:space="preserve"> </w:t>
      </w:r>
      <w:r w:rsidRPr="00F97163">
        <w:rPr>
          <w:szCs w:val="22"/>
        </w:rPr>
        <w:tab/>
      </w:r>
      <w:r w:rsidR="005573D2" w:rsidRPr="00F97163">
        <w:rPr>
          <w:szCs w:val="22"/>
          <w:u w:val="single"/>
        </w:rPr>
        <w:t>Payment</w:t>
      </w:r>
    </w:p>
    <w:p w14:paraId="1EF0F80E" w14:textId="77777777" w:rsidR="005573D2" w:rsidRPr="00F97163" w:rsidRDefault="005573D2" w:rsidP="0072211E">
      <w:pPr>
        <w:rPr>
          <w:szCs w:val="22"/>
        </w:rPr>
      </w:pPr>
    </w:p>
    <w:p w14:paraId="1D68E264" w14:textId="599D8979" w:rsidR="005573D2" w:rsidRPr="00F97163" w:rsidRDefault="005B39A5" w:rsidP="0072211E">
      <w:pPr>
        <w:rPr>
          <w:szCs w:val="22"/>
        </w:rPr>
      </w:pPr>
      <w:r w:rsidRPr="00F97163">
        <w:rPr>
          <w:szCs w:val="22"/>
        </w:rPr>
        <w:t xml:space="preserve">Chemonics will pay the </w:t>
      </w:r>
      <w:r w:rsidR="001252C9" w:rsidRPr="00F97163">
        <w:rPr>
          <w:szCs w:val="22"/>
        </w:rPr>
        <w:t>Subcontractor’</w:t>
      </w:r>
      <w:r w:rsidR="005573D2" w:rsidRPr="00F97163">
        <w:rPr>
          <w:szCs w:val="22"/>
        </w:rPr>
        <w:t xml:space="preserve">s invoice within </w:t>
      </w:r>
      <w:r w:rsidR="00D31481" w:rsidRPr="00F97163">
        <w:rPr>
          <w:szCs w:val="22"/>
        </w:rPr>
        <w:t>thirty</w:t>
      </w:r>
      <w:r w:rsidR="005573D2" w:rsidRPr="00F97163">
        <w:rPr>
          <w:szCs w:val="22"/>
        </w:rPr>
        <w:t xml:space="preserve"> </w:t>
      </w:r>
      <w:r w:rsidR="00D31481" w:rsidRPr="00F97163">
        <w:rPr>
          <w:szCs w:val="22"/>
        </w:rPr>
        <w:t xml:space="preserve">(30) business days </w:t>
      </w:r>
      <w:r w:rsidR="00EB1F1C" w:rsidRPr="00F97163">
        <w:rPr>
          <w:szCs w:val="22"/>
        </w:rPr>
        <w:t>after</w:t>
      </w:r>
      <w:r w:rsidR="00D31481" w:rsidRPr="00F97163">
        <w:rPr>
          <w:szCs w:val="22"/>
        </w:rPr>
        <w:t xml:space="preserve"> </w:t>
      </w:r>
      <w:r w:rsidR="00EB1F1C" w:rsidRPr="00F97163">
        <w:rPr>
          <w:szCs w:val="22"/>
        </w:rPr>
        <w:t xml:space="preserve">both a) </w:t>
      </w:r>
      <w:r w:rsidR="00D31481" w:rsidRPr="00F97163">
        <w:rPr>
          <w:szCs w:val="22"/>
        </w:rPr>
        <w:t>Chemonics</w:t>
      </w:r>
      <w:r w:rsidRPr="00F97163">
        <w:rPr>
          <w:szCs w:val="22"/>
        </w:rPr>
        <w:t>’</w:t>
      </w:r>
      <w:r w:rsidR="005573D2" w:rsidRPr="00F97163">
        <w:rPr>
          <w:szCs w:val="22"/>
        </w:rPr>
        <w:t xml:space="preserve"> </w:t>
      </w:r>
      <w:r w:rsidR="001252C9" w:rsidRPr="00F97163">
        <w:rPr>
          <w:szCs w:val="22"/>
        </w:rPr>
        <w:t>approval of the Subcontractor’</w:t>
      </w:r>
      <w:r w:rsidR="005573D2" w:rsidRPr="00F97163">
        <w:rPr>
          <w:szCs w:val="22"/>
        </w:rPr>
        <w:t>s delive</w:t>
      </w:r>
      <w:r w:rsidR="001252C9" w:rsidRPr="00F97163">
        <w:rPr>
          <w:szCs w:val="22"/>
        </w:rPr>
        <w:t xml:space="preserve">rables, </w:t>
      </w:r>
      <w:r w:rsidR="000B70DB" w:rsidRPr="00F97163">
        <w:rPr>
          <w:szCs w:val="22"/>
        </w:rPr>
        <w:t>and</w:t>
      </w:r>
      <w:r w:rsidR="001252C9" w:rsidRPr="00F97163">
        <w:rPr>
          <w:szCs w:val="22"/>
        </w:rPr>
        <w:t xml:space="preserve"> b) </w:t>
      </w:r>
      <w:r w:rsidR="00EB1F1C" w:rsidRPr="00F97163">
        <w:rPr>
          <w:szCs w:val="22"/>
        </w:rPr>
        <w:t xml:space="preserve">Chemonics’ receipt of </w:t>
      </w:r>
      <w:r w:rsidR="001252C9" w:rsidRPr="00F97163">
        <w:rPr>
          <w:szCs w:val="22"/>
        </w:rPr>
        <w:t>the Subcontractor’</w:t>
      </w:r>
      <w:r w:rsidR="000B70DB" w:rsidRPr="00F97163">
        <w:rPr>
          <w:szCs w:val="22"/>
        </w:rPr>
        <w:t>s invoice</w:t>
      </w:r>
      <w:r w:rsidR="005573D2" w:rsidRPr="00F97163">
        <w:rPr>
          <w:szCs w:val="22"/>
        </w:rPr>
        <w:t>.  Payment will b</w:t>
      </w:r>
      <w:r w:rsidR="001252C9" w:rsidRPr="00F97163">
        <w:rPr>
          <w:szCs w:val="22"/>
        </w:rPr>
        <w:t xml:space="preserve">e made in </w:t>
      </w:r>
      <w:r w:rsidR="00A16957" w:rsidRPr="00F97163">
        <w:rPr>
          <w:szCs w:val="22"/>
        </w:rPr>
        <w:fldChar w:fldCharType="begin">
          <w:ffData>
            <w:name w:val="Text36"/>
            <w:enabled/>
            <w:calcOnExit w:val="0"/>
            <w:textInput/>
          </w:ffData>
        </w:fldChar>
      </w:r>
      <w:r w:rsidR="00A16957" w:rsidRPr="00F97163">
        <w:rPr>
          <w:szCs w:val="22"/>
        </w:rPr>
        <w:instrText xml:space="preserve"> FORMTEXT </w:instrText>
      </w:r>
      <w:r w:rsidR="00A16957" w:rsidRPr="00F97163">
        <w:rPr>
          <w:szCs w:val="22"/>
        </w:rPr>
      </w:r>
      <w:r w:rsidR="00A16957" w:rsidRPr="00F97163">
        <w:rPr>
          <w:szCs w:val="22"/>
        </w:rPr>
        <w:fldChar w:fldCharType="separate"/>
      </w:r>
      <w:r w:rsidR="00A16957" w:rsidRPr="00F97163">
        <w:rPr>
          <w:noProof/>
          <w:szCs w:val="22"/>
        </w:rPr>
        <w:t> </w:t>
      </w:r>
      <w:r w:rsidR="00A16957" w:rsidRPr="00F97163">
        <w:rPr>
          <w:noProof/>
          <w:szCs w:val="22"/>
        </w:rPr>
        <w:t>(choose either US dollars or specify a local currency if this is a local subcontract)</w:t>
      </w:r>
      <w:r w:rsidR="00A16957" w:rsidRPr="00F97163">
        <w:rPr>
          <w:noProof/>
          <w:szCs w:val="22"/>
        </w:rPr>
        <w:t> </w:t>
      </w:r>
      <w:r w:rsidR="00A16957" w:rsidRPr="00F97163">
        <w:rPr>
          <w:szCs w:val="22"/>
        </w:rPr>
        <w:fldChar w:fldCharType="end"/>
      </w:r>
      <w:r w:rsidR="001252C9" w:rsidRPr="00F97163">
        <w:rPr>
          <w:szCs w:val="22"/>
        </w:rPr>
        <w:t>, paid to</w:t>
      </w:r>
      <w:r w:rsidR="005573D2" w:rsidRPr="00F97163">
        <w:rPr>
          <w:szCs w:val="22"/>
        </w:rPr>
        <w:t xml:space="preserve"> the account</w:t>
      </w:r>
      <w:r w:rsidR="001252C9" w:rsidRPr="00F97163">
        <w:rPr>
          <w:szCs w:val="22"/>
        </w:rPr>
        <w:t xml:space="preserve"> specified </w:t>
      </w:r>
      <w:r w:rsidR="004D5E35" w:rsidRPr="00F97163">
        <w:rPr>
          <w:szCs w:val="22"/>
        </w:rPr>
        <w:t>in Section</w:t>
      </w:r>
      <w:r w:rsidR="00141B5A" w:rsidRPr="00F97163">
        <w:rPr>
          <w:szCs w:val="22"/>
        </w:rPr>
        <w:t xml:space="preserve"> </w:t>
      </w:r>
      <w:r w:rsidR="008E3BDA" w:rsidRPr="00F97163">
        <w:rPr>
          <w:szCs w:val="22"/>
        </w:rPr>
        <w:t>D.3</w:t>
      </w:r>
      <w:r w:rsidR="005573D2" w:rsidRPr="00F97163">
        <w:rPr>
          <w:szCs w:val="22"/>
        </w:rPr>
        <w:t>.</w:t>
      </w:r>
    </w:p>
    <w:p w14:paraId="5BC1DDBC" w14:textId="77777777" w:rsidR="005573D2" w:rsidRDefault="005573D2" w:rsidP="0072211E">
      <w:pPr>
        <w:rPr>
          <w:szCs w:val="22"/>
        </w:rPr>
      </w:pPr>
    </w:p>
    <w:p w14:paraId="3764531C" w14:textId="77777777" w:rsidR="00731623" w:rsidRDefault="00731623" w:rsidP="0072211E">
      <w:pPr>
        <w:rPr>
          <w:szCs w:val="22"/>
        </w:rPr>
      </w:pPr>
    </w:p>
    <w:p w14:paraId="1ED51C89" w14:textId="77777777" w:rsidR="00731623" w:rsidRDefault="00731623" w:rsidP="0072211E">
      <w:pPr>
        <w:rPr>
          <w:szCs w:val="22"/>
        </w:rPr>
      </w:pPr>
    </w:p>
    <w:p w14:paraId="70B4728F" w14:textId="77777777" w:rsidR="00731623" w:rsidRPr="00F97163" w:rsidRDefault="00731623" w:rsidP="0072211E">
      <w:pPr>
        <w:rPr>
          <w:szCs w:val="22"/>
        </w:rPr>
      </w:pPr>
    </w:p>
    <w:p w14:paraId="559BBA08" w14:textId="77777777" w:rsidR="00F97163" w:rsidRPr="0072211E" w:rsidRDefault="00F97163" w:rsidP="0072211E">
      <w:pPr>
        <w:pStyle w:val="Heading1"/>
      </w:pPr>
      <w:bookmarkStart w:id="25" w:name="_Toc533067161"/>
      <w:r w:rsidRPr="0072211E">
        <w:t>Branding Policy</w:t>
      </w:r>
      <w:bookmarkEnd w:id="25"/>
    </w:p>
    <w:p w14:paraId="523C95E7" w14:textId="77777777" w:rsidR="00F97163" w:rsidRPr="00F97163" w:rsidRDefault="00F97163" w:rsidP="0072211E">
      <w:pPr>
        <w:rPr>
          <w:szCs w:val="22"/>
        </w:rPr>
      </w:pPr>
    </w:p>
    <w:p w14:paraId="794FA651" w14:textId="77777777" w:rsidR="00231FA2" w:rsidRPr="00D87C83" w:rsidRDefault="00231FA2" w:rsidP="00231FA2">
      <w:pPr>
        <w:pStyle w:val="Normal12"/>
        <w:tabs>
          <w:tab w:val="left" w:pos="990"/>
          <w:tab w:val="right" w:pos="9360"/>
        </w:tabs>
        <w:spacing w:after="0" w:afterAutospacing="0"/>
        <w:jc w:val="both"/>
        <w:rPr>
          <w:color w:val="000000"/>
          <w:sz w:val="22"/>
          <w:szCs w:val="22"/>
        </w:rPr>
      </w:pPr>
      <w:r w:rsidRPr="00231FA2">
        <w:rPr>
          <w:color w:val="000000"/>
          <w:sz w:val="22"/>
          <w:szCs w:val="22"/>
        </w:rPr>
        <w:t>The Sub</w:t>
      </w:r>
      <w:r w:rsidRPr="00D87C83">
        <w:rPr>
          <w:color w:val="000000"/>
          <w:sz w:val="22"/>
          <w:szCs w:val="22"/>
        </w:rPr>
        <w:t>contractor shall comply with the requirements of</w:t>
      </w:r>
      <w:r w:rsidRPr="00377FB8">
        <w:rPr>
          <w:sz w:val="22"/>
          <w:szCs w:val="22"/>
        </w:rPr>
        <w:t xml:space="preserve"> the USAID “Graphic Standard Manual” available at </w:t>
      </w:r>
      <w:hyperlink r:id="rId11" w:history="1">
        <w:r w:rsidRPr="00377FB8">
          <w:rPr>
            <w:rStyle w:val="Hyperlink"/>
            <w:color w:val="auto"/>
            <w:sz w:val="22"/>
            <w:szCs w:val="22"/>
          </w:rPr>
          <w:t>www.usaid.gov/branding</w:t>
        </w:r>
      </w:hyperlink>
      <w:r w:rsidRPr="00377FB8">
        <w:rPr>
          <w:sz w:val="22"/>
          <w:szCs w:val="22"/>
        </w:rPr>
        <w:t>, or any successor branding policy, and</w:t>
      </w:r>
      <w:r w:rsidRPr="00231FA2">
        <w:rPr>
          <w:color w:val="000000"/>
          <w:sz w:val="22"/>
          <w:szCs w:val="22"/>
        </w:rPr>
        <w:t xml:space="preserve"> the Project specific branding implementation and marking plan, which shall be conveyed to the Subcontractor by Chemonics in writing. </w:t>
      </w:r>
    </w:p>
    <w:p w14:paraId="7FAC64BD" w14:textId="77777777" w:rsidR="00F97163" w:rsidRPr="00F97163" w:rsidRDefault="00F97163" w:rsidP="0072211E">
      <w:pPr>
        <w:rPr>
          <w:szCs w:val="22"/>
          <w:u w:val="single"/>
        </w:rPr>
      </w:pPr>
    </w:p>
    <w:p w14:paraId="13A1957B" w14:textId="77777777" w:rsidR="00F97163" w:rsidRPr="0072211E" w:rsidRDefault="00F97163" w:rsidP="0072211E">
      <w:pPr>
        <w:pStyle w:val="Heading1"/>
      </w:pPr>
      <w:bookmarkStart w:id="26" w:name="_Toc533067162"/>
      <w:r w:rsidRPr="0072211E">
        <w:t xml:space="preserve">Authorized Geographic </w:t>
      </w:r>
      <w:proofErr w:type="gramStart"/>
      <w:r w:rsidRPr="0072211E">
        <w:t>Code;</w:t>
      </w:r>
      <w:proofErr w:type="gramEnd"/>
      <w:r w:rsidRPr="0072211E">
        <w:t xml:space="preserve"> Source and Nationality Requirement [AIDAR 752.225-70 (Feb 2012) as altered]</w:t>
      </w:r>
      <w:bookmarkEnd w:id="26"/>
    </w:p>
    <w:p w14:paraId="38F05C09" w14:textId="77777777" w:rsidR="00F97163" w:rsidRPr="00F97163" w:rsidRDefault="00F97163" w:rsidP="0072211E">
      <w:pPr>
        <w:rPr>
          <w:szCs w:val="22"/>
          <w:u w:val="single"/>
        </w:rPr>
      </w:pPr>
      <w:bookmarkStart w:id="27" w:name="_Toc133381960"/>
      <w:bookmarkStart w:id="28" w:name="_Toc328055027"/>
    </w:p>
    <w:p w14:paraId="7807A2A1" w14:textId="77777777" w:rsidR="00F97163" w:rsidRPr="00F97163" w:rsidRDefault="00F97163" w:rsidP="0072211E">
      <w:pPr>
        <w:rPr>
          <w:szCs w:val="22"/>
        </w:rPr>
      </w:pPr>
      <w:r w:rsidRPr="00F97163">
        <w:rPr>
          <w:szCs w:val="22"/>
        </w:rPr>
        <w:t>(a)</w:t>
      </w:r>
      <w:r w:rsidRPr="00F97163">
        <w:rPr>
          <w:szCs w:val="22"/>
        </w:rPr>
        <w:tab/>
        <w:t xml:space="preserve">The authorized geographic code for procurement of goods and services under this subcontract is </w:t>
      </w:r>
      <w:r w:rsidRPr="00F97163">
        <w:rPr>
          <w:szCs w:val="22"/>
        </w:rPr>
        <w:fldChar w:fldCharType="begin">
          <w:ffData>
            <w:name w:val="Text96"/>
            <w:enabled/>
            <w:calcOnExit w:val="0"/>
            <w:textInput/>
          </w:ffData>
        </w:fldChar>
      </w:r>
      <w:r w:rsidRPr="00F97163">
        <w:rPr>
          <w:szCs w:val="22"/>
        </w:rPr>
        <w:instrText xml:space="preserve"> FORMTEXT </w:instrText>
      </w:r>
      <w:r w:rsidRPr="00F97163">
        <w:rPr>
          <w:szCs w:val="22"/>
        </w:rPr>
      </w:r>
      <w:r w:rsidRPr="00F97163">
        <w:rPr>
          <w:szCs w:val="22"/>
        </w:rPr>
        <w:fldChar w:fldCharType="separate"/>
      </w:r>
      <w:r w:rsidRPr="00F97163">
        <w:rPr>
          <w:szCs w:val="22"/>
        </w:rPr>
        <w:t>{insert applicable geographic code}</w:t>
      </w:r>
      <w:r w:rsidRPr="00F97163">
        <w:rPr>
          <w:szCs w:val="22"/>
        </w:rPr>
        <w:fldChar w:fldCharType="end"/>
      </w:r>
      <w:r w:rsidRPr="00F97163">
        <w:rPr>
          <w:szCs w:val="22"/>
        </w:rPr>
        <w:t>.</w:t>
      </w:r>
    </w:p>
    <w:p w14:paraId="57F6E0C4" w14:textId="77777777" w:rsidR="00F97163" w:rsidRPr="00F97163" w:rsidRDefault="00F97163" w:rsidP="0072211E">
      <w:pPr>
        <w:rPr>
          <w:szCs w:val="22"/>
        </w:rPr>
      </w:pPr>
    </w:p>
    <w:p w14:paraId="351996CC" w14:textId="77777777" w:rsidR="00F97163" w:rsidRPr="00F97163" w:rsidRDefault="00F97163" w:rsidP="0072211E">
      <w:pPr>
        <w:rPr>
          <w:szCs w:val="22"/>
        </w:rPr>
      </w:pPr>
      <w:r w:rsidRPr="00F97163">
        <w:rPr>
          <w:szCs w:val="22"/>
        </w:rPr>
        <w:t>(b)</w:t>
      </w:r>
      <w:r w:rsidRPr="00F97163">
        <w:rPr>
          <w:szCs w:val="22"/>
        </w:rPr>
        <w:tab/>
        <w:t xml:space="preserve">Except as may be specifically approved by Chemonics, the Subcontractor must procure all commodities (e.g., equipment, materials, vehicles, supplies) and services (including commodity transportation services) in accordance with the requirements at 22 CFR Part 228 ―Rules on Procurement of Commodities and Services Financed by USAID Federal Program Funds. Guidance on eligibility of </w:t>
      </w:r>
      <w:r w:rsidRPr="00F97163">
        <w:rPr>
          <w:szCs w:val="22"/>
        </w:rPr>
        <w:lastRenderedPageBreak/>
        <w:t>specific goods or services may be obtained from Chemonics.</w:t>
      </w:r>
    </w:p>
    <w:p w14:paraId="31BAD08D" w14:textId="77777777" w:rsidR="00F97163" w:rsidRPr="00F97163" w:rsidRDefault="00F97163" w:rsidP="0072211E">
      <w:pPr>
        <w:rPr>
          <w:szCs w:val="22"/>
        </w:rPr>
      </w:pPr>
    </w:p>
    <w:p w14:paraId="66DF6CCA" w14:textId="77777777" w:rsidR="00F97163" w:rsidRPr="00F97163" w:rsidRDefault="00F97163" w:rsidP="0072211E">
      <w:pPr>
        <w:rPr>
          <w:szCs w:val="22"/>
        </w:rPr>
      </w:pPr>
      <w:r w:rsidRPr="00F97163">
        <w:rPr>
          <w:szCs w:val="22"/>
        </w:rPr>
        <w:t>(c)</w:t>
      </w:r>
      <w:r w:rsidRPr="00F97163">
        <w:rPr>
          <w:szCs w:val="22"/>
        </w:rPr>
        <w:tab/>
        <w:t>Ineligible goods and services. The Subcontractor shall not procure any of the following goods or services under this subcontract:</w:t>
      </w:r>
    </w:p>
    <w:p w14:paraId="245D6ABC" w14:textId="77777777" w:rsidR="00F97163" w:rsidRPr="00F97163" w:rsidRDefault="00F97163" w:rsidP="00863ACE">
      <w:pPr>
        <w:ind w:left="720"/>
        <w:rPr>
          <w:szCs w:val="22"/>
        </w:rPr>
      </w:pPr>
      <w:r w:rsidRPr="00F97163">
        <w:rPr>
          <w:szCs w:val="22"/>
        </w:rPr>
        <w:t>(1) Military equipment</w:t>
      </w:r>
    </w:p>
    <w:p w14:paraId="2ED4709C" w14:textId="77777777" w:rsidR="00F97163" w:rsidRPr="00F97163" w:rsidRDefault="00F97163" w:rsidP="00863ACE">
      <w:pPr>
        <w:ind w:left="720"/>
        <w:rPr>
          <w:szCs w:val="22"/>
        </w:rPr>
      </w:pPr>
      <w:r w:rsidRPr="00F97163">
        <w:rPr>
          <w:szCs w:val="22"/>
        </w:rPr>
        <w:t>(2) Surveillance equipment</w:t>
      </w:r>
    </w:p>
    <w:p w14:paraId="26F0E0FF" w14:textId="77777777" w:rsidR="00F97163" w:rsidRPr="00F97163" w:rsidRDefault="00F97163" w:rsidP="00863ACE">
      <w:pPr>
        <w:ind w:left="720"/>
        <w:rPr>
          <w:szCs w:val="22"/>
        </w:rPr>
      </w:pPr>
      <w:r w:rsidRPr="00F97163">
        <w:rPr>
          <w:szCs w:val="22"/>
        </w:rPr>
        <w:t>(3) Commodities and services for support of police and other law enforcement activities</w:t>
      </w:r>
    </w:p>
    <w:p w14:paraId="01F465B1" w14:textId="77777777" w:rsidR="00F97163" w:rsidRPr="00F97163" w:rsidRDefault="00F97163" w:rsidP="00863ACE">
      <w:pPr>
        <w:ind w:left="720"/>
        <w:rPr>
          <w:szCs w:val="22"/>
        </w:rPr>
      </w:pPr>
      <w:r w:rsidRPr="00F97163">
        <w:rPr>
          <w:szCs w:val="22"/>
        </w:rPr>
        <w:t>(4) Abortion equipment and services</w:t>
      </w:r>
    </w:p>
    <w:p w14:paraId="17EDDC9E" w14:textId="77777777" w:rsidR="00F97163" w:rsidRPr="00F97163" w:rsidRDefault="00F97163" w:rsidP="00863ACE">
      <w:pPr>
        <w:ind w:left="720"/>
        <w:rPr>
          <w:szCs w:val="22"/>
        </w:rPr>
      </w:pPr>
      <w:r w:rsidRPr="00F97163">
        <w:rPr>
          <w:szCs w:val="22"/>
        </w:rPr>
        <w:t>(5) Luxury goods and gambling equipment, or</w:t>
      </w:r>
    </w:p>
    <w:p w14:paraId="1B355E6A" w14:textId="77777777" w:rsidR="00F97163" w:rsidRPr="00F97163" w:rsidRDefault="00F97163" w:rsidP="00863ACE">
      <w:pPr>
        <w:ind w:left="720"/>
        <w:rPr>
          <w:szCs w:val="22"/>
        </w:rPr>
      </w:pPr>
      <w:r w:rsidRPr="00F97163">
        <w:rPr>
          <w:szCs w:val="22"/>
        </w:rPr>
        <w:t>(6) Weather modification equipment.</w:t>
      </w:r>
    </w:p>
    <w:p w14:paraId="6973B7C9" w14:textId="77777777" w:rsidR="00F97163" w:rsidRPr="00F97163" w:rsidRDefault="00F97163" w:rsidP="0072211E">
      <w:pPr>
        <w:rPr>
          <w:szCs w:val="22"/>
        </w:rPr>
      </w:pPr>
    </w:p>
    <w:p w14:paraId="175E8B77" w14:textId="77777777" w:rsidR="00F97163" w:rsidRPr="00F97163" w:rsidRDefault="00F97163" w:rsidP="0072211E">
      <w:pPr>
        <w:rPr>
          <w:szCs w:val="22"/>
        </w:rPr>
      </w:pPr>
      <w:r w:rsidRPr="00F97163">
        <w:rPr>
          <w:szCs w:val="22"/>
        </w:rPr>
        <w:t>(d) Restricted goods. The Subcontractor shall not procure any of the following goods or services without the prior written approval of USAID obtained through Chemonics:</w:t>
      </w:r>
    </w:p>
    <w:p w14:paraId="211907DC" w14:textId="77777777" w:rsidR="00F97163" w:rsidRPr="00F97163" w:rsidRDefault="00F97163" w:rsidP="00863ACE">
      <w:pPr>
        <w:ind w:left="720"/>
        <w:rPr>
          <w:szCs w:val="22"/>
        </w:rPr>
      </w:pPr>
      <w:r w:rsidRPr="00F97163">
        <w:rPr>
          <w:szCs w:val="22"/>
        </w:rPr>
        <w:t>(1) Agricultural commodities,</w:t>
      </w:r>
    </w:p>
    <w:p w14:paraId="584F3C2A" w14:textId="77777777" w:rsidR="00F97163" w:rsidRPr="00F97163" w:rsidRDefault="00F97163" w:rsidP="00863ACE">
      <w:pPr>
        <w:ind w:left="720"/>
        <w:rPr>
          <w:szCs w:val="22"/>
        </w:rPr>
      </w:pPr>
      <w:r w:rsidRPr="00F97163">
        <w:rPr>
          <w:szCs w:val="22"/>
        </w:rPr>
        <w:t>(2) Motor vehicles,</w:t>
      </w:r>
    </w:p>
    <w:p w14:paraId="72C40EC4" w14:textId="77777777" w:rsidR="00F97163" w:rsidRPr="00F97163" w:rsidRDefault="00F97163" w:rsidP="00863ACE">
      <w:pPr>
        <w:ind w:left="720"/>
        <w:rPr>
          <w:szCs w:val="22"/>
        </w:rPr>
      </w:pPr>
      <w:r w:rsidRPr="00F97163">
        <w:rPr>
          <w:szCs w:val="22"/>
        </w:rPr>
        <w:t>(3) Pharmaceuticals and contraceptive items</w:t>
      </w:r>
    </w:p>
    <w:p w14:paraId="66776A8A" w14:textId="77777777" w:rsidR="00F97163" w:rsidRPr="00F97163" w:rsidRDefault="00F97163" w:rsidP="00863ACE">
      <w:pPr>
        <w:ind w:left="720"/>
        <w:rPr>
          <w:szCs w:val="22"/>
        </w:rPr>
      </w:pPr>
      <w:r w:rsidRPr="00F97163">
        <w:rPr>
          <w:szCs w:val="22"/>
        </w:rPr>
        <w:t>(4) Pesticides,</w:t>
      </w:r>
    </w:p>
    <w:p w14:paraId="0E3F1B5C" w14:textId="77777777" w:rsidR="00F97163" w:rsidRPr="00F97163" w:rsidRDefault="00F97163" w:rsidP="00863ACE">
      <w:pPr>
        <w:ind w:left="720"/>
        <w:rPr>
          <w:szCs w:val="22"/>
        </w:rPr>
      </w:pPr>
      <w:r w:rsidRPr="00F97163">
        <w:rPr>
          <w:szCs w:val="22"/>
        </w:rPr>
        <w:t>(5) Fertilizer,</w:t>
      </w:r>
    </w:p>
    <w:p w14:paraId="26094921" w14:textId="77777777" w:rsidR="00F97163" w:rsidRPr="00F97163" w:rsidRDefault="00F97163" w:rsidP="00863ACE">
      <w:pPr>
        <w:ind w:left="720"/>
        <w:rPr>
          <w:szCs w:val="22"/>
        </w:rPr>
      </w:pPr>
      <w:r w:rsidRPr="00F97163">
        <w:rPr>
          <w:szCs w:val="22"/>
        </w:rPr>
        <w:t>(6) Used equipment, or</w:t>
      </w:r>
    </w:p>
    <w:p w14:paraId="4D472D03" w14:textId="77777777" w:rsidR="00F97163" w:rsidRPr="00F97163" w:rsidRDefault="00F97163" w:rsidP="00863ACE">
      <w:pPr>
        <w:ind w:left="720"/>
        <w:rPr>
          <w:szCs w:val="22"/>
        </w:rPr>
      </w:pPr>
      <w:r w:rsidRPr="00F97163">
        <w:rPr>
          <w:szCs w:val="22"/>
        </w:rPr>
        <w:t>(7) U.S. government-owned excess property.</w:t>
      </w:r>
    </w:p>
    <w:p w14:paraId="3E96A481" w14:textId="77777777" w:rsidR="00F97163" w:rsidRPr="00F97163" w:rsidRDefault="00F97163" w:rsidP="0072211E">
      <w:pPr>
        <w:rPr>
          <w:szCs w:val="22"/>
        </w:rPr>
      </w:pPr>
    </w:p>
    <w:p w14:paraId="3431CF97" w14:textId="77777777" w:rsidR="00F97163" w:rsidRPr="00F97163" w:rsidRDefault="00F97163" w:rsidP="0072211E">
      <w:pPr>
        <w:rPr>
          <w:szCs w:val="22"/>
        </w:rPr>
      </w:pPr>
      <w:r w:rsidRPr="00F97163">
        <w:rPr>
          <w:szCs w:val="22"/>
        </w:rPr>
        <w:t>If Chemonics determines that the Subcontractor has procured any of these specific restricted this subcontract without the prior written authorization of USAID through Chemonics and has received payment for such purposes, Chemonics may require the Subcontractor to refund the entire amount of the purchase.</w:t>
      </w:r>
    </w:p>
    <w:bookmarkEnd w:id="27"/>
    <w:bookmarkEnd w:id="28"/>
    <w:p w14:paraId="75F5AED1" w14:textId="77777777" w:rsidR="00F97163" w:rsidRPr="00F97163" w:rsidRDefault="00F97163" w:rsidP="0072211E">
      <w:pPr>
        <w:rPr>
          <w:szCs w:val="22"/>
          <w:u w:val="single"/>
        </w:rPr>
      </w:pPr>
    </w:p>
    <w:p w14:paraId="6D407565" w14:textId="77777777" w:rsidR="005573D2" w:rsidRDefault="005573D2" w:rsidP="0072211E">
      <w:pPr>
        <w:pStyle w:val="Heading1"/>
      </w:pPr>
      <w:bookmarkStart w:id="29" w:name="_Toc533067163"/>
      <w:r w:rsidRPr="0072211E">
        <w:t>Intellectual Property Rights</w:t>
      </w:r>
      <w:bookmarkEnd w:id="29"/>
    </w:p>
    <w:p w14:paraId="5CE48C11" w14:textId="77777777" w:rsidR="00C913B6" w:rsidRPr="001C6DA9" w:rsidRDefault="00C913B6" w:rsidP="00377FB8"/>
    <w:p w14:paraId="46DE4310" w14:textId="77777777" w:rsidR="0040084A" w:rsidRDefault="0040084A" w:rsidP="00377FB8">
      <w:pPr>
        <w:pStyle w:val="bodytext"/>
        <w:spacing w:before="0" w:beforeAutospacing="0" w:after="0" w:afterAutospacing="0"/>
        <w:jc w:val="both"/>
        <w:rPr>
          <w:sz w:val="22"/>
          <w:szCs w:val="22"/>
          <w:lang w:val="x-none"/>
        </w:rPr>
      </w:pPr>
      <w:r w:rsidRPr="00606A82">
        <w:rPr>
          <w:sz w:val="22"/>
          <w:szCs w:val="22"/>
          <w:lang w:val="x-none"/>
        </w:rPr>
        <w:t>(a</w:t>
      </w:r>
      <w:r w:rsidRPr="00606A82">
        <w:rPr>
          <w:sz w:val="22"/>
          <w:szCs w:val="22"/>
        </w:rPr>
        <w:t xml:space="preserve">) Subcontractor </w:t>
      </w:r>
      <w:r w:rsidRPr="00606A82">
        <w:rPr>
          <w:sz w:val="22"/>
          <w:szCs w:val="22"/>
          <w:lang w:val="x-none"/>
        </w:rPr>
        <w:t xml:space="preserve"> warrants that the Work performed or delivered under this Subcontract will not infringe or otherwise violate the intellectual property rights of any third party in the United States or any foreign country. Except to the extent that the U.S. Government assumes liability therefor, </w:t>
      </w:r>
      <w:r w:rsidRPr="00606A82">
        <w:rPr>
          <w:sz w:val="22"/>
          <w:szCs w:val="22"/>
        </w:rPr>
        <w:t xml:space="preserve">Subcontractor </w:t>
      </w:r>
      <w:r w:rsidRPr="00606A82">
        <w:rPr>
          <w:sz w:val="22"/>
          <w:szCs w:val="22"/>
          <w:lang w:val="x-none"/>
        </w:rPr>
        <w:t xml:space="preserve">shall defend, indemnify, and hold harmless </w:t>
      </w:r>
      <w:r w:rsidRPr="00606A82">
        <w:rPr>
          <w:sz w:val="22"/>
          <w:szCs w:val="22"/>
        </w:rPr>
        <w:t>Chemonics</w:t>
      </w:r>
      <w:r w:rsidRPr="00606A82">
        <w:rPr>
          <w:sz w:val="22"/>
          <w:szCs w:val="22"/>
          <w:lang w:val="x-none"/>
        </w:rPr>
        <w:t xml:space="preserve"> and its </w:t>
      </w:r>
      <w:r w:rsidRPr="00606A82">
        <w:rPr>
          <w:sz w:val="22"/>
          <w:szCs w:val="22"/>
        </w:rPr>
        <w:t xml:space="preserve">clients </w:t>
      </w:r>
      <w:r w:rsidRPr="00606A82">
        <w:rPr>
          <w:sz w:val="22"/>
          <w:szCs w:val="22"/>
          <w:lang w:val="x-none"/>
        </w:rPr>
        <w:t>from and against any claims, damages, losses, costs, and expenses, including reasonable attorneys’ fees, arising out of any action by a third party that is based upon a claim that the Work performed or delivered under this Subcontract infringes or otherwise violates the intellectual property rights of any person or entity. This indemnity and hold harmless shall not be considered an allowable cost under any provisions of this Subcontract except with regard to allowable insurance costs.</w:t>
      </w:r>
    </w:p>
    <w:p w14:paraId="57BFA350" w14:textId="77777777" w:rsidR="00C913B6" w:rsidRPr="00606A82" w:rsidRDefault="00C913B6" w:rsidP="00377FB8">
      <w:pPr>
        <w:pStyle w:val="bodytext"/>
        <w:spacing w:before="0" w:beforeAutospacing="0" w:after="0" w:afterAutospacing="0"/>
        <w:jc w:val="both"/>
        <w:rPr>
          <w:sz w:val="22"/>
          <w:szCs w:val="22"/>
        </w:rPr>
      </w:pPr>
    </w:p>
    <w:p w14:paraId="6DE9207B" w14:textId="537FC7C2" w:rsidR="0040084A" w:rsidRDefault="0040084A" w:rsidP="00377FB8">
      <w:pPr>
        <w:pStyle w:val="bodytext"/>
        <w:spacing w:before="0" w:beforeAutospacing="0" w:after="0" w:afterAutospacing="0"/>
        <w:jc w:val="both"/>
        <w:rPr>
          <w:sz w:val="22"/>
          <w:szCs w:val="22"/>
          <w:lang w:val="x-none"/>
        </w:rPr>
      </w:pPr>
      <w:r w:rsidRPr="00606A82">
        <w:rPr>
          <w:sz w:val="22"/>
          <w:szCs w:val="22"/>
          <w:lang w:val="x-none"/>
        </w:rPr>
        <w:t>(b) S</w:t>
      </w:r>
      <w:r w:rsidRPr="00606A82">
        <w:rPr>
          <w:sz w:val="22"/>
          <w:szCs w:val="22"/>
        </w:rPr>
        <w:t>ubcontractor’s</w:t>
      </w:r>
      <w:r w:rsidRPr="00606A82">
        <w:rPr>
          <w:sz w:val="22"/>
          <w:szCs w:val="22"/>
          <w:lang w:val="x-none"/>
        </w:rPr>
        <w:t xml:space="preserve"> obligation to defend, indemnify, and hold harmless </w:t>
      </w:r>
      <w:r w:rsidRPr="00606A82">
        <w:rPr>
          <w:sz w:val="22"/>
          <w:szCs w:val="22"/>
        </w:rPr>
        <w:t>Chemonics</w:t>
      </w:r>
      <w:r w:rsidRPr="00606A82">
        <w:rPr>
          <w:sz w:val="22"/>
          <w:szCs w:val="22"/>
          <w:lang w:val="x-none"/>
        </w:rPr>
        <w:t xml:space="preserve"> and its customers under Paragraph (a) above shall not ap</w:t>
      </w:r>
      <w:r w:rsidR="00C67958">
        <w:rPr>
          <w:sz w:val="22"/>
          <w:szCs w:val="22"/>
          <w:lang w:val="x-none"/>
        </w:rPr>
        <w:t>ply to the extent FAR 52.227-1 “Authorization and Consent”</w:t>
      </w:r>
      <w:r w:rsidRPr="00606A82">
        <w:rPr>
          <w:sz w:val="22"/>
          <w:szCs w:val="22"/>
          <w:lang w:val="x-none"/>
        </w:rPr>
        <w:t xml:space="preserve"> applies to </w:t>
      </w:r>
      <w:r w:rsidRPr="00606A82">
        <w:rPr>
          <w:sz w:val="22"/>
          <w:szCs w:val="22"/>
        </w:rPr>
        <w:t>Chemonics’</w:t>
      </w:r>
      <w:r w:rsidRPr="00606A82">
        <w:rPr>
          <w:sz w:val="22"/>
          <w:szCs w:val="22"/>
          <w:lang w:val="x-none"/>
        </w:rPr>
        <w:t xml:space="preserve"> Prime Contract for infringement of a U.S. patent and </w:t>
      </w:r>
      <w:r w:rsidRPr="00606A82">
        <w:rPr>
          <w:sz w:val="22"/>
          <w:szCs w:val="22"/>
        </w:rPr>
        <w:t>Chemonics</w:t>
      </w:r>
      <w:r w:rsidRPr="00606A82">
        <w:rPr>
          <w:sz w:val="22"/>
          <w:szCs w:val="22"/>
          <w:lang w:val="x-none"/>
        </w:rPr>
        <w:t xml:space="preserve"> and its c</w:t>
      </w:r>
      <w:r w:rsidRPr="00606A82">
        <w:rPr>
          <w:sz w:val="22"/>
          <w:szCs w:val="22"/>
        </w:rPr>
        <w:t>lients</w:t>
      </w:r>
      <w:r w:rsidRPr="00606A82">
        <w:rPr>
          <w:sz w:val="22"/>
          <w:szCs w:val="22"/>
          <w:lang w:val="x-none"/>
        </w:rPr>
        <w:t xml:space="preserve"> are not subject to any actions for claims, damages, losses, costs, and expenses, including reasonable attorneys’ fees by a third party.</w:t>
      </w:r>
    </w:p>
    <w:p w14:paraId="23900885" w14:textId="77777777" w:rsidR="00C913B6" w:rsidRPr="00606A82" w:rsidRDefault="00C913B6" w:rsidP="00377FB8">
      <w:pPr>
        <w:pStyle w:val="bodytext"/>
        <w:spacing w:before="0" w:beforeAutospacing="0" w:after="0" w:afterAutospacing="0"/>
        <w:jc w:val="both"/>
        <w:rPr>
          <w:sz w:val="22"/>
          <w:szCs w:val="22"/>
        </w:rPr>
      </w:pPr>
    </w:p>
    <w:p w14:paraId="67A39747" w14:textId="77777777" w:rsidR="0040084A" w:rsidRDefault="0040084A" w:rsidP="00377FB8">
      <w:pPr>
        <w:pStyle w:val="bodytext"/>
        <w:spacing w:before="0" w:beforeAutospacing="0" w:after="0" w:afterAutospacing="0"/>
        <w:jc w:val="both"/>
        <w:rPr>
          <w:sz w:val="22"/>
          <w:szCs w:val="22"/>
          <w:lang w:val="x-none"/>
        </w:rPr>
      </w:pPr>
      <w:r w:rsidRPr="00606A82">
        <w:rPr>
          <w:sz w:val="22"/>
          <w:szCs w:val="22"/>
          <w:lang w:val="x-none"/>
        </w:rPr>
        <w:t xml:space="preserve">(c) In addition to any other allocation of rights in data and inventions set forth in this agreement, </w:t>
      </w:r>
      <w:r w:rsidRPr="00606A82">
        <w:rPr>
          <w:sz w:val="22"/>
          <w:szCs w:val="22"/>
        </w:rPr>
        <w:t xml:space="preserve">Subcontractor </w:t>
      </w:r>
      <w:r w:rsidRPr="00606A82">
        <w:rPr>
          <w:sz w:val="22"/>
          <w:szCs w:val="22"/>
          <w:lang w:val="x-none"/>
        </w:rPr>
        <w:t>agrees that C</w:t>
      </w:r>
      <w:r w:rsidRPr="00606A82">
        <w:rPr>
          <w:sz w:val="22"/>
          <w:szCs w:val="22"/>
        </w:rPr>
        <w:t>hemonics</w:t>
      </w:r>
      <w:r w:rsidRPr="00606A82">
        <w:rPr>
          <w:sz w:val="22"/>
          <w:szCs w:val="22"/>
          <w:lang w:val="x-none"/>
        </w:rPr>
        <w:t xml:space="preserve">, in the performance of its prime or higher tier contract obligations (including obligations of follow-on contracts or contracts for subsequent phases of the same program), shall have under this agreement an unlimited, irrevocable, paid-up, royalty-free right to make, have made, sell, offer for sale, use, execute, reproduce, display, perform, distribute (internally or externally) copies of, and </w:t>
      </w:r>
      <w:r w:rsidRPr="00606A82">
        <w:rPr>
          <w:sz w:val="22"/>
          <w:szCs w:val="22"/>
          <w:lang w:val="x-none"/>
        </w:rPr>
        <w:lastRenderedPageBreak/>
        <w:t xml:space="preserve">prepare derivative works, and authorize others to do any, some or all of the foregoing, any and all, inventions, discoveries, improvements, mask works and patents as well as any and all data, copyrights, reports, and works of authorship, conceived, developed, generated or delivered in performance of this Contract. </w:t>
      </w:r>
    </w:p>
    <w:p w14:paraId="09EF6B25" w14:textId="77777777" w:rsidR="00C913B6" w:rsidRPr="00606A82" w:rsidRDefault="00C913B6" w:rsidP="00377FB8">
      <w:pPr>
        <w:pStyle w:val="bodytext"/>
        <w:spacing w:before="0" w:beforeAutospacing="0" w:after="0" w:afterAutospacing="0"/>
        <w:jc w:val="both"/>
        <w:rPr>
          <w:sz w:val="22"/>
          <w:szCs w:val="22"/>
        </w:rPr>
      </w:pPr>
    </w:p>
    <w:p w14:paraId="40EE1095" w14:textId="77777777" w:rsidR="0040084A" w:rsidRDefault="0040084A" w:rsidP="00377FB8">
      <w:pPr>
        <w:pStyle w:val="bodytext"/>
        <w:spacing w:before="0" w:beforeAutospacing="0" w:after="0" w:afterAutospacing="0"/>
        <w:jc w:val="both"/>
        <w:rPr>
          <w:sz w:val="22"/>
          <w:szCs w:val="22"/>
        </w:rPr>
      </w:pPr>
      <w:r w:rsidRPr="00606A82">
        <w:rPr>
          <w:sz w:val="22"/>
          <w:szCs w:val="22"/>
          <w:lang w:val="x-none"/>
        </w:rPr>
        <w:t xml:space="preserve">(d) The tangible medium storing all reports, memoranda or other materials in written form including machine readable form, prepared by </w:t>
      </w:r>
      <w:r w:rsidRPr="00606A82">
        <w:rPr>
          <w:sz w:val="22"/>
          <w:szCs w:val="22"/>
        </w:rPr>
        <w:t>Subcontractor</w:t>
      </w:r>
      <w:r w:rsidRPr="00606A82">
        <w:rPr>
          <w:sz w:val="22"/>
          <w:szCs w:val="22"/>
          <w:lang w:val="x-none"/>
        </w:rPr>
        <w:t xml:space="preserve"> and furnished to C</w:t>
      </w:r>
      <w:r w:rsidRPr="00606A82">
        <w:rPr>
          <w:sz w:val="22"/>
          <w:szCs w:val="22"/>
        </w:rPr>
        <w:t>hemonics</w:t>
      </w:r>
      <w:r w:rsidRPr="00606A82">
        <w:rPr>
          <w:sz w:val="22"/>
          <w:szCs w:val="22"/>
          <w:lang w:val="x-none"/>
        </w:rPr>
        <w:t xml:space="preserve"> pursuant to this </w:t>
      </w:r>
      <w:proofErr w:type="spellStart"/>
      <w:r w:rsidRPr="00606A82">
        <w:rPr>
          <w:sz w:val="22"/>
          <w:szCs w:val="22"/>
        </w:rPr>
        <w:t>Subc</w:t>
      </w:r>
      <w:r w:rsidRPr="00606A82">
        <w:rPr>
          <w:sz w:val="22"/>
          <w:szCs w:val="22"/>
          <w:lang w:val="x-none"/>
        </w:rPr>
        <w:t>ontract</w:t>
      </w:r>
      <w:proofErr w:type="spellEnd"/>
      <w:r w:rsidRPr="00606A82">
        <w:rPr>
          <w:sz w:val="22"/>
          <w:szCs w:val="22"/>
          <w:lang w:val="x-none"/>
        </w:rPr>
        <w:t xml:space="preserve"> shall become the sole property of </w:t>
      </w:r>
      <w:r w:rsidRPr="00606A82">
        <w:rPr>
          <w:sz w:val="22"/>
          <w:szCs w:val="22"/>
        </w:rPr>
        <w:t xml:space="preserve">Chemonics. </w:t>
      </w:r>
    </w:p>
    <w:p w14:paraId="07FEE911" w14:textId="77777777" w:rsidR="00847809" w:rsidRPr="00F97163" w:rsidRDefault="00847809" w:rsidP="0072211E">
      <w:pPr>
        <w:rPr>
          <w:szCs w:val="22"/>
        </w:rPr>
      </w:pPr>
    </w:p>
    <w:p w14:paraId="593FE8D9" w14:textId="77777777" w:rsidR="004F7BFE" w:rsidRPr="0072211E" w:rsidRDefault="004F7BFE" w:rsidP="0072211E">
      <w:pPr>
        <w:pStyle w:val="Heading1"/>
      </w:pPr>
      <w:bookmarkStart w:id="30" w:name="_Toc533067164"/>
      <w:r w:rsidRPr="0072211E">
        <w:t>Indemnity and Subcontractor Waiver of Benefits</w:t>
      </w:r>
      <w:bookmarkEnd w:id="30"/>
    </w:p>
    <w:p w14:paraId="03D4A51A" w14:textId="77777777" w:rsidR="004F7BFE" w:rsidRDefault="004F7BFE" w:rsidP="0072211E">
      <w:pPr>
        <w:rPr>
          <w:szCs w:val="22"/>
        </w:rPr>
      </w:pPr>
    </w:p>
    <w:p w14:paraId="0165B639" w14:textId="77777777" w:rsidR="00DA7BAF" w:rsidRPr="005C3E7F" w:rsidRDefault="00DA7BAF" w:rsidP="00DA7BAF">
      <w:pPr>
        <w:rPr>
          <w:szCs w:val="22"/>
        </w:rPr>
      </w:pPr>
      <w:r w:rsidRPr="005C3E7F">
        <w:rPr>
          <w:szCs w:val="22"/>
        </w:rPr>
        <w:t>The Subcontractor shall defend, indemnify, and hold harmless Chemonics from any loss, damage, liability, claims, demands, suits, or judgments (“Claims”) including any reasonable attorney’s fees, and costs, as a result of any damage or injury to Chemonics or its employees, directors, officers, or agents, or properties, or for any injury to third persons (including, but not limited to Claims by Subcontractor’s employees, directors, officers or agents) or their property which is directly or indirectly caused by the negligence, willful misconduct, breach of this Subcontract, or violation of statutory duties of Subcontractor, or its employees, officers, directors, or agents, arising out of or in connection with the performance of this Subcontract unless such Claim is caused by, or resulting from, a material breach of this Subcontract by Chemonics.</w:t>
      </w:r>
    </w:p>
    <w:p w14:paraId="360C48B4" w14:textId="77777777" w:rsidR="00DA7BAF" w:rsidRPr="002D55B3" w:rsidRDefault="00DA7BAF" w:rsidP="00377FB8">
      <w:pPr>
        <w:pStyle w:val="Normal26"/>
        <w:spacing w:before="0" w:beforeAutospacing="0" w:after="0" w:afterAutospacing="0"/>
        <w:jc w:val="both"/>
        <w:rPr>
          <w:rFonts w:ascii="Arial" w:hAnsi="Arial" w:cs="Arial"/>
          <w:b/>
          <w:sz w:val="22"/>
          <w:szCs w:val="22"/>
        </w:rPr>
      </w:pPr>
    </w:p>
    <w:p w14:paraId="182520AC" w14:textId="77777777" w:rsidR="005573D2" w:rsidRPr="0072211E" w:rsidRDefault="005573D2" w:rsidP="0072211E">
      <w:pPr>
        <w:pStyle w:val="Heading1"/>
      </w:pPr>
      <w:bookmarkStart w:id="31" w:name="_Toc533067165"/>
      <w:r w:rsidRPr="0072211E">
        <w:t xml:space="preserve">Compliance with Applicable Laws and </w:t>
      </w:r>
      <w:r w:rsidR="00847809">
        <w:t>Regulations</w:t>
      </w:r>
      <w:bookmarkEnd w:id="31"/>
      <w:r w:rsidR="00847809" w:rsidRPr="0072211E">
        <w:t xml:space="preserve"> </w:t>
      </w:r>
    </w:p>
    <w:p w14:paraId="63631803" w14:textId="77777777" w:rsidR="005573D2" w:rsidRPr="00F97163" w:rsidRDefault="005573D2" w:rsidP="0072211E">
      <w:pPr>
        <w:rPr>
          <w:szCs w:val="22"/>
        </w:rPr>
      </w:pPr>
    </w:p>
    <w:p w14:paraId="6B9D0766" w14:textId="77777777" w:rsidR="00C913B6" w:rsidRDefault="00847809" w:rsidP="00377FB8">
      <w:pPr>
        <w:pStyle w:val="Normal20"/>
        <w:spacing w:before="0" w:beforeAutospacing="0" w:after="0" w:afterAutospacing="0"/>
        <w:jc w:val="both"/>
        <w:rPr>
          <w:sz w:val="22"/>
          <w:szCs w:val="22"/>
        </w:rPr>
      </w:pPr>
      <w:r w:rsidRPr="00606A82">
        <w:rPr>
          <w:sz w:val="22"/>
          <w:szCs w:val="22"/>
        </w:rPr>
        <w:t xml:space="preserve">(a) The Subcontractor shall perform all work, and comply in all respects, with applicable laws, ordinances, codes, regulations, and other authoritative rules of the United States and its political subdivisions and with the standards of relevant licensing boards and professional associations. The Subcontractor shall also comply with the applicable USAID regulations governing this subcontract, which are incorporated by reference into this subcontract, and appear in </w:t>
      </w:r>
      <w:r w:rsidRPr="00D54314">
        <w:rPr>
          <w:sz w:val="22"/>
          <w:szCs w:val="22"/>
        </w:rPr>
        <w:t>Section</w:t>
      </w:r>
      <w:r w:rsidR="00C913B6" w:rsidRPr="00D54314">
        <w:rPr>
          <w:sz w:val="22"/>
          <w:szCs w:val="22"/>
        </w:rPr>
        <w:t xml:space="preserve"> </w:t>
      </w:r>
      <w:r w:rsidR="00632337" w:rsidRPr="00D54314">
        <w:rPr>
          <w:sz w:val="22"/>
          <w:szCs w:val="22"/>
        </w:rPr>
        <w:t>Z</w:t>
      </w:r>
      <w:r w:rsidRPr="00D54314">
        <w:rPr>
          <w:sz w:val="22"/>
          <w:szCs w:val="22"/>
        </w:rPr>
        <w:t>,</w:t>
      </w:r>
      <w:r w:rsidRPr="00606A82">
        <w:rPr>
          <w:sz w:val="22"/>
          <w:szCs w:val="22"/>
        </w:rPr>
        <w:t xml:space="preserve"> Clauses Incorporated by Reference.</w:t>
      </w:r>
    </w:p>
    <w:p w14:paraId="0231CBDE" w14:textId="77777777" w:rsidR="00C913B6" w:rsidRDefault="00C913B6" w:rsidP="00377FB8">
      <w:pPr>
        <w:pStyle w:val="Normal20"/>
        <w:spacing w:before="0" w:beforeAutospacing="0" w:after="0" w:afterAutospacing="0"/>
        <w:jc w:val="both"/>
        <w:rPr>
          <w:sz w:val="22"/>
          <w:szCs w:val="22"/>
        </w:rPr>
      </w:pPr>
    </w:p>
    <w:p w14:paraId="4B66C835" w14:textId="77777777" w:rsidR="00847809" w:rsidRPr="00377FB8" w:rsidRDefault="00847809" w:rsidP="00377FB8">
      <w:pPr>
        <w:pStyle w:val="Normal20"/>
        <w:spacing w:before="0" w:beforeAutospacing="0" w:after="0" w:afterAutospacing="0"/>
        <w:jc w:val="both"/>
        <w:rPr>
          <w:sz w:val="22"/>
          <w:szCs w:val="22"/>
        </w:rPr>
      </w:pPr>
      <w:r w:rsidRPr="00606A82">
        <w:rPr>
          <w:sz w:val="22"/>
          <w:szCs w:val="22"/>
        </w:rPr>
        <w:t xml:space="preserve">(b) This contract shall be governed and construed under the laws of the District of Columbia, except that subcontract provisions and requirements that are based on government contract laws, regulations, or Federal Acquisition Regulation clauses shall be construed in accordance with the federal common law of Government Contracts as represented by decisions of the Federal Courts, and the Armed Services and Civilian Boards of Contract Appeals. </w:t>
      </w:r>
    </w:p>
    <w:p w14:paraId="411B7AD0" w14:textId="77777777" w:rsidR="00F03801" w:rsidRDefault="00847809" w:rsidP="00F03801">
      <w:pPr>
        <w:rPr>
          <w:szCs w:val="22"/>
        </w:rPr>
      </w:pPr>
      <w:r w:rsidRPr="00F97163" w:rsidDel="00847809">
        <w:rPr>
          <w:szCs w:val="22"/>
        </w:rPr>
        <w:t xml:space="preserve"> </w:t>
      </w:r>
    </w:p>
    <w:p w14:paraId="56435B12" w14:textId="77777777" w:rsidR="00D7655D" w:rsidRPr="00D7655D" w:rsidRDefault="00D7655D" w:rsidP="0039253F">
      <w:pPr>
        <w:rPr>
          <w:sz w:val="23"/>
          <w:szCs w:val="23"/>
        </w:rPr>
      </w:pPr>
      <w:r>
        <w:rPr>
          <w:sz w:val="23"/>
          <w:szCs w:val="23"/>
        </w:rPr>
        <w:t xml:space="preserve">(c) </w:t>
      </w:r>
      <w:r w:rsidRPr="00D7655D">
        <w:rPr>
          <w:sz w:val="23"/>
          <w:szCs w:val="23"/>
        </w:rPr>
        <w:t xml:space="preserve">The Subcontractor shall further undertake to perform the services hereunder in accordance with the highest standards of professional and ethical competence and integrity in Subcontractor’s industry and to ensure that Subcontractor’s employees assigned to perform any services under this subcontract will conduct themselves in a manner consistent therewith.  </w:t>
      </w:r>
    </w:p>
    <w:p w14:paraId="7109B5C0" w14:textId="77777777" w:rsidR="00D7655D" w:rsidRPr="00D7655D" w:rsidRDefault="00D7655D" w:rsidP="0039253F">
      <w:pPr>
        <w:rPr>
          <w:sz w:val="23"/>
          <w:szCs w:val="23"/>
        </w:rPr>
      </w:pPr>
    </w:p>
    <w:p w14:paraId="1C8E7C64" w14:textId="77777777" w:rsidR="00D7655D" w:rsidRPr="00D7655D" w:rsidRDefault="00D7655D" w:rsidP="00423EB5">
      <w:pPr>
        <w:numPr>
          <w:ilvl w:val="0"/>
          <w:numId w:val="11"/>
        </w:numPr>
        <w:rPr>
          <w:sz w:val="23"/>
          <w:szCs w:val="23"/>
        </w:rPr>
      </w:pPr>
      <w:r w:rsidRPr="00D7655D">
        <w:rPr>
          <w:sz w:val="23"/>
          <w:szCs w:val="23"/>
        </w:rPr>
        <w:t xml:space="preserve">The Subcontractor shall exercise due diligence to prevent and detect criminal conduct and otherwise promote an organizational culture that encourages ethical conduct and a commitment to compliance with law. </w:t>
      </w:r>
    </w:p>
    <w:p w14:paraId="2146C2B3" w14:textId="77777777" w:rsidR="00D7655D" w:rsidRPr="00D7655D" w:rsidRDefault="00D7655D" w:rsidP="0039253F">
      <w:pPr>
        <w:ind w:left="1440"/>
        <w:rPr>
          <w:sz w:val="23"/>
          <w:szCs w:val="23"/>
        </w:rPr>
      </w:pPr>
    </w:p>
    <w:p w14:paraId="32A8139C" w14:textId="77777777" w:rsidR="00D7655D" w:rsidRPr="00D7655D" w:rsidRDefault="00D7655D" w:rsidP="00423EB5">
      <w:pPr>
        <w:numPr>
          <w:ilvl w:val="0"/>
          <w:numId w:val="11"/>
        </w:numPr>
        <w:rPr>
          <w:sz w:val="23"/>
          <w:szCs w:val="23"/>
        </w:rPr>
      </w:pPr>
      <w:r w:rsidRPr="00D7655D">
        <w:rPr>
          <w:sz w:val="23"/>
          <w:szCs w:val="23"/>
        </w:rPr>
        <w:t xml:space="preserve">The Subcontractor shall timely disclose, in writing, to Chemonics and the USAID Office of the Inspector General (OIG), whenever, in connection with this subcontract, or any Order issued hereunder, if applicable, the Subcontractor has credible evidence that a principal, </w:t>
      </w:r>
      <w:r w:rsidRPr="00D7655D">
        <w:rPr>
          <w:sz w:val="23"/>
          <w:szCs w:val="23"/>
        </w:rPr>
        <w:lastRenderedPageBreak/>
        <w:t xml:space="preserve">employee, agent, or subcontractor of the Subcontractor has committed a violation of the provisions against fraud, conflict of interest, bribery or gratuity, or false claims found in this subcontract. </w:t>
      </w:r>
    </w:p>
    <w:p w14:paraId="7505258E" w14:textId="77777777" w:rsidR="00D7655D" w:rsidRPr="00D7655D" w:rsidRDefault="00D7655D" w:rsidP="0039253F">
      <w:pPr>
        <w:ind w:left="720"/>
        <w:rPr>
          <w:sz w:val="23"/>
          <w:szCs w:val="23"/>
        </w:rPr>
      </w:pPr>
    </w:p>
    <w:p w14:paraId="617EA947" w14:textId="77777777" w:rsidR="00D7655D" w:rsidRPr="00860601" w:rsidRDefault="00D7655D" w:rsidP="00423EB5">
      <w:pPr>
        <w:numPr>
          <w:ilvl w:val="0"/>
          <w:numId w:val="11"/>
        </w:numPr>
        <w:rPr>
          <w:szCs w:val="22"/>
        </w:rPr>
      </w:pPr>
      <w:r w:rsidRPr="00D7655D">
        <w:rPr>
          <w:sz w:val="23"/>
          <w:szCs w:val="23"/>
        </w:rPr>
        <w:t>The Subcontractor shall refer to FAR 52.203-13 Contractor Code of Business Ethics and Conduct incorporated by reference herein for applicability of additional requirements.”</w:t>
      </w:r>
    </w:p>
    <w:p w14:paraId="5330E9D3" w14:textId="77777777" w:rsidR="00860601" w:rsidRDefault="00860601" w:rsidP="00860601">
      <w:pPr>
        <w:ind w:left="720"/>
        <w:rPr>
          <w:szCs w:val="22"/>
        </w:rPr>
      </w:pPr>
    </w:p>
    <w:p w14:paraId="1687261C" w14:textId="77777777" w:rsidR="00D7655D" w:rsidRPr="00F97163" w:rsidRDefault="00D7655D" w:rsidP="0039253F">
      <w:pPr>
        <w:rPr>
          <w:szCs w:val="22"/>
        </w:rPr>
      </w:pPr>
    </w:p>
    <w:p w14:paraId="59CDCD92" w14:textId="77777777" w:rsidR="00F03801" w:rsidRPr="0072211E" w:rsidRDefault="00F03801" w:rsidP="00F03801">
      <w:pPr>
        <w:pStyle w:val="Heading1"/>
      </w:pPr>
      <w:bookmarkStart w:id="32" w:name="_Toc533067166"/>
      <w:r>
        <w:t>Privity of Contract and Communications</w:t>
      </w:r>
      <w:bookmarkEnd w:id="32"/>
    </w:p>
    <w:p w14:paraId="47544C3B" w14:textId="77777777" w:rsidR="00D43866" w:rsidRDefault="00D43866" w:rsidP="0072211E">
      <w:pPr>
        <w:rPr>
          <w:szCs w:val="22"/>
        </w:rPr>
      </w:pPr>
    </w:p>
    <w:p w14:paraId="07FD4662" w14:textId="77777777" w:rsidR="00F03801" w:rsidRPr="00AE114D" w:rsidRDefault="00F03801" w:rsidP="00377FB8">
      <w:pPr>
        <w:pStyle w:val="NormalWeb"/>
        <w:spacing w:before="0" w:beforeAutospacing="0"/>
        <w:jc w:val="both"/>
        <w:rPr>
          <w:sz w:val="22"/>
          <w:szCs w:val="22"/>
        </w:rPr>
      </w:pPr>
      <w:r w:rsidRPr="00AE114D">
        <w:rPr>
          <w:sz w:val="22"/>
          <w:szCs w:val="22"/>
        </w:rPr>
        <w:t>The Subcontractor shall not communicate with Chemonics’ client in connection with this Subcontract, except as expressly permitted, in writing, by Chemonics. All approvals required from USAID shall be obtained through Chemonics.</w:t>
      </w:r>
    </w:p>
    <w:p w14:paraId="1A81D401" w14:textId="77777777" w:rsidR="00F03801" w:rsidRPr="00454D05" w:rsidRDefault="00F03801" w:rsidP="00377FB8">
      <w:pPr>
        <w:pStyle w:val="NormalWeb"/>
        <w:spacing w:before="0" w:beforeAutospacing="0"/>
        <w:jc w:val="both"/>
        <w:rPr>
          <w:sz w:val="22"/>
          <w:szCs w:val="22"/>
        </w:rPr>
      </w:pPr>
      <w:r w:rsidRPr="00454D05">
        <w:rPr>
          <w:sz w:val="22"/>
          <w:szCs w:val="22"/>
        </w:rPr>
        <w:t xml:space="preserve">This provision does not prohibit the Subcontractor from communicating with the client with respect to: </w:t>
      </w:r>
    </w:p>
    <w:p w14:paraId="01AED8E6" w14:textId="77777777" w:rsidR="00F03801" w:rsidRPr="00454D05" w:rsidRDefault="00C913B6" w:rsidP="00377FB8">
      <w:pPr>
        <w:pStyle w:val="NormalWeb"/>
        <w:spacing w:before="0" w:beforeAutospacing="0" w:after="0" w:afterAutospacing="0"/>
        <w:ind w:firstLine="720"/>
        <w:jc w:val="both"/>
        <w:rPr>
          <w:sz w:val="22"/>
          <w:szCs w:val="22"/>
        </w:rPr>
      </w:pPr>
      <w:r>
        <w:rPr>
          <w:sz w:val="22"/>
          <w:szCs w:val="22"/>
        </w:rPr>
        <w:t>(a)</w:t>
      </w:r>
      <w:r>
        <w:rPr>
          <w:sz w:val="22"/>
          <w:szCs w:val="22"/>
        </w:rPr>
        <w:tab/>
      </w:r>
      <w:r w:rsidR="00F03801" w:rsidRPr="00454D05">
        <w:rPr>
          <w:sz w:val="22"/>
          <w:szCs w:val="22"/>
        </w:rPr>
        <w:t xml:space="preserve">matters the Subcontractor is required by law to communicate to the U.S. </w:t>
      </w:r>
      <w:proofErr w:type="gramStart"/>
      <w:r w:rsidR="00F03801" w:rsidRPr="00454D05">
        <w:rPr>
          <w:sz w:val="22"/>
          <w:szCs w:val="22"/>
        </w:rPr>
        <w:t>Government;</w:t>
      </w:r>
      <w:proofErr w:type="gramEnd"/>
    </w:p>
    <w:p w14:paraId="2BC39B50" w14:textId="77777777" w:rsidR="00F03801" w:rsidRPr="00777582" w:rsidRDefault="00C913B6" w:rsidP="00377FB8">
      <w:pPr>
        <w:pStyle w:val="NormalWeb"/>
        <w:spacing w:before="0" w:beforeAutospacing="0" w:after="0" w:afterAutospacing="0"/>
        <w:ind w:firstLine="720"/>
        <w:jc w:val="both"/>
        <w:rPr>
          <w:sz w:val="22"/>
          <w:szCs w:val="22"/>
        </w:rPr>
      </w:pPr>
      <w:r>
        <w:rPr>
          <w:sz w:val="22"/>
          <w:szCs w:val="22"/>
        </w:rPr>
        <w:t>(b)</w:t>
      </w:r>
      <w:r>
        <w:rPr>
          <w:sz w:val="22"/>
          <w:szCs w:val="22"/>
        </w:rPr>
        <w:tab/>
      </w:r>
      <w:r w:rsidR="00F03801" w:rsidRPr="00777582">
        <w:rPr>
          <w:sz w:val="22"/>
          <w:szCs w:val="22"/>
        </w:rPr>
        <w:t xml:space="preserve">an ethics or anti-corruption </w:t>
      </w:r>
      <w:proofErr w:type="gramStart"/>
      <w:r w:rsidR="00F03801" w:rsidRPr="00777582">
        <w:rPr>
          <w:sz w:val="22"/>
          <w:szCs w:val="22"/>
        </w:rPr>
        <w:t>matter;</w:t>
      </w:r>
      <w:proofErr w:type="gramEnd"/>
    </w:p>
    <w:p w14:paraId="0A2A28E8" w14:textId="77777777" w:rsidR="00F03801" w:rsidRPr="00777582" w:rsidRDefault="00F03801" w:rsidP="00377FB8">
      <w:pPr>
        <w:pStyle w:val="NormalWeb"/>
        <w:spacing w:before="0" w:beforeAutospacing="0" w:after="0" w:afterAutospacing="0"/>
        <w:ind w:left="1440" w:hanging="720"/>
        <w:jc w:val="both"/>
        <w:rPr>
          <w:sz w:val="22"/>
          <w:szCs w:val="22"/>
        </w:rPr>
      </w:pPr>
      <w:r w:rsidRPr="00777582">
        <w:rPr>
          <w:sz w:val="22"/>
          <w:szCs w:val="22"/>
        </w:rPr>
        <w:t>(c)</w:t>
      </w:r>
      <w:r w:rsidR="00C913B6">
        <w:rPr>
          <w:sz w:val="22"/>
          <w:szCs w:val="22"/>
        </w:rPr>
        <w:tab/>
      </w:r>
      <w:r w:rsidRPr="00777582">
        <w:rPr>
          <w:sz w:val="22"/>
          <w:szCs w:val="22"/>
        </w:rPr>
        <w:t xml:space="preserve">any matter for which this Subcontract, including a FAR or AIDAR clause is included in this Subcontract, provides for direct communication by the Subcontractor to the U.S. Government; or </w:t>
      </w:r>
    </w:p>
    <w:p w14:paraId="0E6FF26C" w14:textId="77777777" w:rsidR="00F03801" w:rsidRPr="00231FA2" w:rsidRDefault="00C913B6" w:rsidP="00377FB8">
      <w:pPr>
        <w:ind w:left="1440" w:hanging="720"/>
        <w:rPr>
          <w:szCs w:val="22"/>
        </w:rPr>
      </w:pPr>
      <w:r>
        <w:rPr>
          <w:szCs w:val="22"/>
        </w:rPr>
        <w:t>(d)</w:t>
      </w:r>
      <w:r>
        <w:rPr>
          <w:szCs w:val="22"/>
        </w:rPr>
        <w:tab/>
      </w:r>
      <w:r w:rsidR="00F03801" w:rsidRPr="00231FA2">
        <w:rPr>
          <w:szCs w:val="22"/>
        </w:rPr>
        <w:t xml:space="preserve">if Subcontractor is a U.S. small business concern, any material matter pertaining to payment or utilization. </w:t>
      </w:r>
    </w:p>
    <w:p w14:paraId="77B3DE2A" w14:textId="77777777" w:rsidR="00F03801" w:rsidRPr="00F97163" w:rsidRDefault="00F03801" w:rsidP="0072211E">
      <w:pPr>
        <w:rPr>
          <w:szCs w:val="22"/>
        </w:rPr>
      </w:pPr>
    </w:p>
    <w:p w14:paraId="4A5EF5A8" w14:textId="77777777" w:rsidR="00DD2DD1" w:rsidRPr="0072211E" w:rsidRDefault="00DD2DD1" w:rsidP="0072211E">
      <w:pPr>
        <w:pStyle w:val="Heading1"/>
      </w:pPr>
      <w:bookmarkStart w:id="33" w:name="_Toc533067167"/>
      <w:r w:rsidRPr="0072211E">
        <w:t>Protecting Chemonics’ Interests when Subcontractor is Named on Suspected Terrorists or Blocked Individuals Lists, Ineligible to Receive USAID Funding, or Suspended, Debarred or Excluded from Receiving Federal Funds</w:t>
      </w:r>
      <w:bookmarkEnd w:id="33"/>
    </w:p>
    <w:p w14:paraId="3803065F" w14:textId="77777777" w:rsidR="00DD2DD1" w:rsidRPr="00F97163" w:rsidRDefault="00DD2DD1" w:rsidP="0072211E">
      <w:pPr>
        <w:rPr>
          <w:szCs w:val="22"/>
        </w:rPr>
      </w:pPr>
    </w:p>
    <w:p w14:paraId="67184A45" w14:textId="77777777" w:rsidR="00847809" w:rsidRPr="00606A82" w:rsidRDefault="00847809" w:rsidP="00377FB8">
      <w:pPr>
        <w:pStyle w:val="Normal12"/>
        <w:spacing w:before="0" w:beforeAutospacing="0" w:after="0" w:afterAutospacing="0"/>
        <w:jc w:val="both"/>
        <w:rPr>
          <w:sz w:val="22"/>
          <w:szCs w:val="22"/>
        </w:rPr>
      </w:pPr>
      <w:r w:rsidRPr="00606A82">
        <w:rPr>
          <w:sz w:val="22"/>
          <w:szCs w:val="22"/>
        </w:rPr>
        <w:t xml:space="preserve">In addition to any other rights provided under this subcontract, it is further understood and agreed that Chemonics shall be at liberty to terminate this subcontract immediately at any time following any of the following conditions: </w:t>
      </w:r>
    </w:p>
    <w:p w14:paraId="29E61827" w14:textId="77777777" w:rsidR="00847809" w:rsidRPr="00606A82" w:rsidRDefault="00847809" w:rsidP="001C6DA9">
      <w:pPr>
        <w:pStyle w:val="Normal12"/>
        <w:spacing w:before="0" w:beforeAutospacing="0" w:after="0" w:afterAutospacing="0"/>
        <w:ind w:left="1440" w:hanging="720"/>
        <w:jc w:val="both"/>
        <w:rPr>
          <w:sz w:val="22"/>
          <w:szCs w:val="22"/>
        </w:rPr>
      </w:pPr>
      <w:r w:rsidRPr="00606A82">
        <w:rPr>
          <w:sz w:val="22"/>
          <w:szCs w:val="22"/>
        </w:rPr>
        <w:t>(a)</w:t>
      </w:r>
      <w:r>
        <w:rPr>
          <w:sz w:val="22"/>
          <w:szCs w:val="22"/>
        </w:rPr>
        <w:tab/>
      </w:r>
      <w:r w:rsidRPr="00606A82">
        <w:rPr>
          <w:sz w:val="22"/>
          <w:szCs w:val="22"/>
        </w:rPr>
        <w:t xml:space="preserve">the Subcontractor is named on any list of suspected terrorists or blocked individuals maintained by the U.S. Government, including but not limited to (a) the Annex to Executive Order No. 13224 (2001) (Executive Order Blocking Property and Prohibiting Transactions with Persons Who Commit, Threaten to Commit, or Support Terrorism), or (b) the List of Specially Designated Nationals and Blocked persons maintained by the Office of Foreign Assets Control of the U.S. Department of the </w:t>
      </w:r>
      <w:proofErr w:type="gramStart"/>
      <w:r w:rsidRPr="00606A82">
        <w:rPr>
          <w:sz w:val="22"/>
          <w:szCs w:val="22"/>
        </w:rPr>
        <w:t>Treasury;</w:t>
      </w:r>
      <w:proofErr w:type="gramEnd"/>
    </w:p>
    <w:p w14:paraId="7B3956E6" w14:textId="77777777" w:rsidR="00847809" w:rsidRPr="00606A82" w:rsidRDefault="00847809" w:rsidP="001C6DA9">
      <w:pPr>
        <w:pStyle w:val="Normal12"/>
        <w:spacing w:before="0" w:beforeAutospacing="0" w:after="0" w:afterAutospacing="0"/>
        <w:ind w:left="1440" w:hanging="720"/>
        <w:jc w:val="both"/>
        <w:rPr>
          <w:sz w:val="22"/>
          <w:szCs w:val="22"/>
        </w:rPr>
      </w:pPr>
      <w:r>
        <w:rPr>
          <w:sz w:val="22"/>
          <w:szCs w:val="22"/>
        </w:rPr>
        <w:t>(b)</w:t>
      </w:r>
      <w:r>
        <w:rPr>
          <w:sz w:val="22"/>
          <w:szCs w:val="22"/>
        </w:rPr>
        <w:tab/>
      </w:r>
      <w:r w:rsidRPr="00606A82">
        <w:rPr>
          <w:sz w:val="22"/>
          <w:szCs w:val="22"/>
        </w:rPr>
        <w:t>USAID determines that the Subcontractor is ineligible to receive USAID funding pursuant to U.S. laws and regulations; or</w:t>
      </w:r>
    </w:p>
    <w:p w14:paraId="61C7A160" w14:textId="77777777" w:rsidR="00847809" w:rsidRPr="00606A82" w:rsidRDefault="00847809" w:rsidP="00F70E12">
      <w:pPr>
        <w:pStyle w:val="Normal12"/>
        <w:spacing w:before="0" w:beforeAutospacing="0" w:after="0" w:afterAutospacing="0"/>
        <w:ind w:left="1440" w:hanging="720"/>
        <w:jc w:val="both"/>
        <w:rPr>
          <w:sz w:val="22"/>
          <w:szCs w:val="22"/>
        </w:rPr>
      </w:pPr>
      <w:r w:rsidRPr="00606A82">
        <w:rPr>
          <w:sz w:val="22"/>
          <w:szCs w:val="22"/>
        </w:rPr>
        <w:t>(c)</w:t>
      </w:r>
      <w:r>
        <w:rPr>
          <w:sz w:val="22"/>
          <w:szCs w:val="22"/>
        </w:rPr>
        <w:tab/>
      </w:r>
      <w:r w:rsidRPr="00606A82">
        <w:rPr>
          <w:sz w:val="22"/>
          <w:szCs w:val="22"/>
        </w:rPr>
        <w:t xml:space="preserve">the Subcontractor is identified on the U.S. Government’s Excluded Party List System, or successor listing, as being suspended, debarred, or excluded from receiving federal awards or assistance.  </w:t>
      </w:r>
    </w:p>
    <w:p w14:paraId="4286C866" w14:textId="77777777" w:rsidR="00847809" w:rsidRPr="00606A82" w:rsidRDefault="00847809" w:rsidP="00377FB8">
      <w:pPr>
        <w:pStyle w:val="Normal12"/>
        <w:spacing w:before="0" w:beforeAutospacing="0" w:after="0" w:afterAutospacing="0"/>
        <w:jc w:val="both"/>
        <w:rPr>
          <w:rFonts w:ascii="Arial" w:hAnsi="Arial" w:cs="Arial"/>
          <w:sz w:val="22"/>
          <w:szCs w:val="22"/>
        </w:rPr>
      </w:pPr>
      <w:r w:rsidRPr="00606A82">
        <w:rPr>
          <w:sz w:val="22"/>
          <w:szCs w:val="22"/>
        </w:rPr>
        <w:t xml:space="preserve">Notwithstanding any other provision of the Subcontract, upon such termination the Subcontractor shall have no right to receive any further payments.  </w:t>
      </w:r>
    </w:p>
    <w:p w14:paraId="47C2D9CE" w14:textId="77777777" w:rsidR="00D43866" w:rsidRPr="00F97163" w:rsidRDefault="00847809" w:rsidP="0072211E">
      <w:pPr>
        <w:rPr>
          <w:szCs w:val="22"/>
          <w:u w:val="single"/>
        </w:rPr>
      </w:pPr>
      <w:r w:rsidRPr="00F97163" w:rsidDel="00847809">
        <w:rPr>
          <w:szCs w:val="22"/>
        </w:rPr>
        <w:t xml:space="preserve"> </w:t>
      </w:r>
    </w:p>
    <w:p w14:paraId="192A8B21" w14:textId="77777777" w:rsidR="00BC5A82" w:rsidRPr="0072211E" w:rsidRDefault="00BC5A82" w:rsidP="0072211E">
      <w:pPr>
        <w:pStyle w:val="Heading1"/>
      </w:pPr>
      <w:bookmarkStart w:id="34" w:name="_Toc133381973"/>
      <w:bookmarkStart w:id="35" w:name="_Toc533067168"/>
      <w:r w:rsidRPr="0072211E">
        <w:t>Governing Law and Resolution of Disputes</w:t>
      </w:r>
      <w:bookmarkEnd w:id="34"/>
      <w:bookmarkEnd w:id="35"/>
    </w:p>
    <w:p w14:paraId="10283BEB" w14:textId="77777777" w:rsidR="006C2E05" w:rsidRPr="0081205E" w:rsidRDefault="006C2E05" w:rsidP="0072211E">
      <w:pPr>
        <w:rPr>
          <w:szCs w:val="22"/>
        </w:rPr>
      </w:pPr>
    </w:p>
    <w:p w14:paraId="728F726C" w14:textId="77777777" w:rsidR="00AA403D" w:rsidRPr="008747CA" w:rsidRDefault="00AA403D" w:rsidP="001C6DA9">
      <w:pPr>
        <w:autoSpaceDE w:val="0"/>
        <w:autoSpaceDN w:val="0"/>
      </w:pPr>
      <w:r w:rsidRPr="008747CA">
        <w:t xml:space="preserve">(a) </w:t>
      </w:r>
      <w:r w:rsidRPr="008747CA">
        <w:rPr>
          <w:i/>
          <w:iCs/>
        </w:rPr>
        <w:t xml:space="preserve">Governing law. </w:t>
      </w:r>
      <w:r w:rsidRPr="008747CA">
        <w:t xml:space="preserve">This Subcontract shall be governed and construed under the laws of the District of Columbia, except that subcontract provisions and requirements that are based on government contract laws, </w:t>
      </w:r>
      <w:r w:rsidRPr="008747CA">
        <w:lastRenderedPageBreak/>
        <w:t>regulations, or Federal Acquisition Regulation clauses shall be construed in accordance with the federal common law of Government Contracts as represented by decisions of the Federal Courts, and the Armed Services and Civilian Boards of Contract Appeals.</w:t>
      </w:r>
    </w:p>
    <w:p w14:paraId="04258117" w14:textId="77777777" w:rsidR="00AA403D" w:rsidRPr="008747CA" w:rsidRDefault="00AA403D" w:rsidP="001C6DA9">
      <w:pPr>
        <w:autoSpaceDE w:val="0"/>
        <w:autoSpaceDN w:val="0"/>
      </w:pPr>
    </w:p>
    <w:p w14:paraId="2DD5F98B" w14:textId="77777777" w:rsidR="00AA403D" w:rsidRPr="008747CA" w:rsidRDefault="00AA403D" w:rsidP="00F70E12">
      <w:pPr>
        <w:pStyle w:val="HTMLPreformatted"/>
        <w:jc w:val="both"/>
        <w:rPr>
          <w:rFonts w:ascii="Times New Roman" w:hAnsi="Times New Roman" w:cs="Times New Roman"/>
          <w:sz w:val="22"/>
          <w:szCs w:val="22"/>
          <w:lang w:val="x-none"/>
        </w:rPr>
      </w:pPr>
      <w:r w:rsidRPr="008747CA">
        <w:rPr>
          <w:rFonts w:ascii="Times New Roman" w:hAnsi="Times New Roman" w:cs="Times New Roman"/>
          <w:sz w:val="22"/>
          <w:szCs w:val="22"/>
          <w:lang w:val="x-none"/>
        </w:rPr>
        <w:t xml:space="preserve">(b) </w:t>
      </w:r>
      <w:r w:rsidRPr="008747CA">
        <w:rPr>
          <w:rFonts w:ascii="Times New Roman" w:hAnsi="Times New Roman" w:cs="Times New Roman"/>
          <w:i/>
          <w:iCs/>
          <w:sz w:val="22"/>
          <w:szCs w:val="22"/>
          <w:lang w:val="x-none"/>
        </w:rPr>
        <w:t xml:space="preserve">Disputes </w:t>
      </w:r>
      <w:r w:rsidRPr="008747CA">
        <w:rPr>
          <w:rFonts w:ascii="Times New Roman" w:hAnsi="Times New Roman" w:cs="Times New Roman"/>
          <w:i/>
          <w:iCs/>
          <w:sz w:val="22"/>
          <w:szCs w:val="22"/>
        </w:rPr>
        <w:t>based on Client Actions</w:t>
      </w:r>
      <w:r w:rsidRPr="008747CA">
        <w:rPr>
          <w:rFonts w:ascii="Times New Roman" w:hAnsi="Times New Roman" w:cs="Times New Roman"/>
          <w:i/>
          <w:iCs/>
          <w:sz w:val="22"/>
          <w:szCs w:val="22"/>
          <w:lang w:val="x-none"/>
        </w:rPr>
        <w:t>.</w:t>
      </w:r>
      <w:r w:rsidRPr="008747CA">
        <w:rPr>
          <w:rFonts w:ascii="Times New Roman" w:hAnsi="Times New Roman" w:cs="Times New Roman"/>
          <w:sz w:val="22"/>
          <w:szCs w:val="22"/>
          <w:lang w:val="x-none"/>
        </w:rPr>
        <w:t xml:space="preserve"> </w:t>
      </w:r>
    </w:p>
    <w:p w14:paraId="2A7CA93B" w14:textId="77777777" w:rsidR="00F548D7" w:rsidRDefault="00F548D7" w:rsidP="00F548D7">
      <w:pPr>
        <w:pStyle w:val="HTMLPreformatted"/>
        <w:ind w:left="916" w:right="36"/>
        <w:jc w:val="both"/>
        <w:rPr>
          <w:rFonts w:ascii="Times New Roman" w:hAnsi="Times New Roman" w:cs="Times New Roman"/>
          <w:sz w:val="22"/>
          <w:szCs w:val="22"/>
          <w:lang w:val="x-none"/>
        </w:rPr>
      </w:pPr>
    </w:p>
    <w:p w14:paraId="04D30717" w14:textId="5496B297" w:rsidR="00AA403D" w:rsidRPr="008747CA" w:rsidRDefault="00AA403D" w:rsidP="00863ACE">
      <w:pPr>
        <w:pStyle w:val="HTMLPreformatted"/>
        <w:ind w:left="916" w:right="36"/>
        <w:jc w:val="both"/>
        <w:rPr>
          <w:rFonts w:ascii="Times New Roman" w:hAnsi="Times New Roman" w:cs="Times New Roman"/>
          <w:sz w:val="22"/>
          <w:szCs w:val="22"/>
          <w:lang w:val="x-none"/>
        </w:rPr>
      </w:pPr>
      <w:r w:rsidRPr="008747CA">
        <w:rPr>
          <w:rFonts w:ascii="Times New Roman" w:hAnsi="Times New Roman" w:cs="Times New Roman"/>
          <w:sz w:val="22"/>
          <w:szCs w:val="22"/>
          <w:lang w:val="x-none"/>
        </w:rPr>
        <w:t>(1) Any decision of the Government under the Prime Contract, if binding on Chemonics, shall also bind the Subcontractor to the extent that it relates to this Subcontract, provided that Chemonics shall have promptly notified the Subcontractor of such decision and, if requested by Subcontractor, shall have brought suit or filed claim, as appropriate against the Government, or, in alternative, agreed to sponsor Subcontractor’s suit or claim. A final judgment in any such suit or final disposition of such claim shall be conclusive upon the Subcontractor.</w:t>
      </w:r>
    </w:p>
    <w:p w14:paraId="0F3B35ED" w14:textId="77777777" w:rsidR="00F548D7" w:rsidRDefault="00B22B2F" w:rsidP="00EA559B">
      <w:pPr>
        <w:pStyle w:val="HTMLPreformatted"/>
        <w:ind w:right="36"/>
        <w:jc w:val="both"/>
        <w:rPr>
          <w:rFonts w:ascii="Times New Roman" w:hAnsi="Times New Roman" w:cs="Times New Roman"/>
          <w:sz w:val="22"/>
          <w:szCs w:val="22"/>
          <w:lang w:val="x-none"/>
        </w:rPr>
      </w:pPr>
      <w:r>
        <w:rPr>
          <w:rFonts w:ascii="Times New Roman" w:hAnsi="Times New Roman" w:cs="Times New Roman"/>
          <w:sz w:val="22"/>
          <w:szCs w:val="22"/>
          <w:lang w:val="x-none"/>
        </w:rPr>
        <w:tab/>
      </w:r>
    </w:p>
    <w:p w14:paraId="33053374" w14:textId="6D9080E3" w:rsidR="00F548D7" w:rsidRDefault="00F548D7" w:rsidP="00EA559B">
      <w:pPr>
        <w:pStyle w:val="HTMLPreformatted"/>
        <w:ind w:right="36"/>
        <w:jc w:val="both"/>
        <w:rPr>
          <w:rFonts w:ascii="Times New Roman" w:hAnsi="Times New Roman" w:cs="Times New Roman"/>
          <w:sz w:val="22"/>
          <w:szCs w:val="22"/>
          <w:lang w:val="x-none"/>
        </w:rPr>
      </w:pPr>
      <w:r>
        <w:rPr>
          <w:rFonts w:ascii="Times New Roman" w:hAnsi="Times New Roman" w:cs="Times New Roman"/>
          <w:sz w:val="22"/>
          <w:szCs w:val="22"/>
          <w:lang w:val="x-none"/>
        </w:rPr>
        <w:tab/>
      </w:r>
      <w:r w:rsidR="00AA403D" w:rsidRPr="008747CA">
        <w:rPr>
          <w:rFonts w:ascii="Times New Roman" w:hAnsi="Times New Roman" w:cs="Times New Roman"/>
          <w:sz w:val="22"/>
          <w:szCs w:val="22"/>
          <w:lang w:val="x-none"/>
        </w:rPr>
        <w:t xml:space="preserve">(2) For any action brought, or sponsored, by Chemonics on behalf of the Subcontractor pursuant </w:t>
      </w:r>
    </w:p>
    <w:p w14:paraId="2EC3BCAC" w14:textId="78DC0297" w:rsidR="00AA403D" w:rsidRPr="008747CA" w:rsidRDefault="00AA403D" w:rsidP="00863ACE">
      <w:pPr>
        <w:pStyle w:val="HTMLPreformatted"/>
        <w:ind w:left="916" w:right="36"/>
        <w:jc w:val="both"/>
        <w:rPr>
          <w:rFonts w:ascii="Times New Roman" w:hAnsi="Times New Roman" w:cs="Times New Roman"/>
          <w:sz w:val="22"/>
          <w:szCs w:val="22"/>
          <w:lang w:val="x-none"/>
        </w:rPr>
      </w:pPr>
      <w:r w:rsidRPr="008747CA">
        <w:rPr>
          <w:rFonts w:ascii="Times New Roman" w:hAnsi="Times New Roman" w:cs="Times New Roman"/>
          <w:sz w:val="22"/>
          <w:szCs w:val="22"/>
          <w:lang w:val="x-none"/>
        </w:rPr>
        <w:t xml:space="preserve">to this clause, the Subcontractor agrees to indemnify and hold Chemonics harmless from all costs and expenses incurred by Chemonics in prosecuting or sponsoring any such appeal. </w:t>
      </w:r>
    </w:p>
    <w:p w14:paraId="2629D89F" w14:textId="77777777" w:rsidR="00AA403D" w:rsidRPr="008747CA" w:rsidRDefault="00AA403D" w:rsidP="00377FB8">
      <w:pPr>
        <w:pStyle w:val="abtss"/>
        <w:jc w:val="both"/>
        <w:rPr>
          <w:sz w:val="22"/>
          <w:szCs w:val="22"/>
        </w:rPr>
      </w:pPr>
      <w:r w:rsidRPr="008747CA">
        <w:rPr>
          <w:sz w:val="22"/>
          <w:szCs w:val="22"/>
        </w:rPr>
        <w:t xml:space="preserve">(c) </w:t>
      </w:r>
      <w:r w:rsidRPr="008747CA">
        <w:rPr>
          <w:rStyle w:val="Emphasis"/>
          <w:sz w:val="22"/>
          <w:szCs w:val="22"/>
        </w:rPr>
        <w:t xml:space="preserve">Other Disputes. </w:t>
      </w:r>
      <w:r w:rsidRPr="008747CA">
        <w:rPr>
          <w:sz w:val="22"/>
          <w:szCs w:val="22"/>
        </w:rPr>
        <w:t xml:space="preserve"> All disputes not covered under subparagraph (b) above shall be resolved by arbitration administered by the American Arbitration Association in accordance with its Commercial Arbitration Rules.  Arbitration shall be conducted in Washington, DC.  Arbitrators shall be empowered to award only direct damages consistent with the terms of this Agreement.  Each party shall bear its own costs of arbitration, including attorneys’ and experts’ fees.  An arbitration decision shall be </w:t>
      </w:r>
      <w:proofErr w:type="gramStart"/>
      <w:r w:rsidRPr="008747CA">
        <w:rPr>
          <w:sz w:val="22"/>
          <w:szCs w:val="22"/>
        </w:rPr>
        <w:t>final</w:t>
      </w:r>
      <w:proofErr w:type="gramEnd"/>
      <w:r w:rsidRPr="008747CA">
        <w:rPr>
          <w:sz w:val="22"/>
          <w:szCs w:val="22"/>
        </w:rPr>
        <w:t xml:space="preserve"> and judgment may be entered upon it in accordance with applicable law in any court having jurisdiction.</w:t>
      </w:r>
    </w:p>
    <w:p w14:paraId="2E67FFD7" w14:textId="77777777" w:rsidR="00AA403D" w:rsidRPr="008747CA" w:rsidRDefault="00AA403D" w:rsidP="001C6DA9">
      <w:pPr>
        <w:pStyle w:val="abtss"/>
        <w:jc w:val="both"/>
        <w:rPr>
          <w:sz w:val="22"/>
          <w:szCs w:val="22"/>
        </w:rPr>
      </w:pPr>
      <w:r w:rsidRPr="008747CA">
        <w:rPr>
          <w:sz w:val="22"/>
          <w:szCs w:val="22"/>
        </w:rPr>
        <w:t xml:space="preserve">(d) </w:t>
      </w:r>
      <w:r w:rsidRPr="008747CA">
        <w:rPr>
          <w:rStyle w:val="Emphasis"/>
          <w:sz w:val="22"/>
          <w:szCs w:val="22"/>
        </w:rPr>
        <w:t>Duty to Continue to Perform.</w:t>
      </w:r>
      <w:r w:rsidRPr="008747CA">
        <w:rPr>
          <w:sz w:val="22"/>
          <w:szCs w:val="22"/>
        </w:rPr>
        <w:t>  Notwithstanding any such dispute, the Subcontractor shall proceed diligently with performance under this Subcontract in accordance with the Contractor's directions.</w:t>
      </w:r>
    </w:p>
    <w:p w14:paraId="66CE97CC" w14:textId="4CF39FEA" w:rsidR="00AA403D" w:rsidRPr="008747CA" w:rsidRDefault="00AA403D" w:rsidP="00B63FA7">
      <w:pPr>
        <w:rPr>
          <w:rFonts w:ascii="Arial" w:hAnsi="Arial" w:cs="Arial"/>
          <w:b/>
          <w:szCs w:val="22"/>
        </w:rPr>
      </w:pPr>
      <w:r w:rsidRPr="008747CA">
        <w:rPr>
          <w:szCs w:val="22"/>
        </w:rPr>
        <w:t xml:space="preserve">(e) </w:t>
      </w:r>
      <w:r w:rsidRPr="008747CA">
        <w:rPr>
          <w:rStyle w:val="Emphasis"/>
          <w:szCs w:val="22"/>
        </w:rPr>
        <w:t>Limitations</w:t>
      </w:r>
      <w:r w:rsidRPr="008747CA">
        <w:rPr>
          <w:szCs w:val="22"/>
        </w:rPr>
        <w:t xml:space="preserve">. </w:t>
      </w:r>
      <w:r w:rsidR="008D1327" w:rsidRPr="000C470F">
        <w:rPr>
          <w:szCs w:val="22"/>
        </w:rPr>
        <w:t xml:space="preserve">Chemonics’ entire liability for claims arising from or related to this Subcontract will in no event exceed </w:t>
      </w:r>
      <w:bookmarkStart w:id="36" w:name="_Hlk17368650"/>
      <w:r w:rsidR="003F7A1B" w:rsidRPr="000C470F">
        <w:t xml:space="preserve">the </w:t>
      </w:r>
      <w:bookmarkStart w:id="37" w:name="_Hlk17370248"/>
      <w:r w:rsidR="003F7A1B" w:rsidRPr="000C470F">
        <w:t>total subcontract fixed price</w:t>
      </w:r>
      <w:bookmarkEnd w:id="36"/>
      <w:bookmarkEnd w:id="37"/>
      <w:r w:rsidR="008B4AA3" w:rsidRPr="000C470F">
        <w:rPr>
          <w:szCs w:val="22"/>
        </w:rPr>
        <w:t>.</w:t>
      </w:r>
      <w:r w:rsidR="003F7A1B" w:rsidRPr="000C470F">
        <w:rPr>
          <w:szCs w:val="22"/>
        </w:rPr>
        <w:t xml:space="preserve"> </w:t>
      </w:r>
      <w:r w:rsidR="008D1327" w:rsidRPr="000C470F">
        <w:rPr>
          <w:szCs w:val="22"/>
        </w:rPr>
        <w:t xml:space="preserve">Except for indemnification obligations, neither the Subcontractor or Chemonics will have any liability arising from or related to this Subcontract for (i) special, incidental, exemplary, or indirect damages, or for any economic consequential damages, or (ii) lost profits, business, revenue, </w:t>
      </w:r>
      <w:proofErr w:type="gramStart"/>
      <w:r w:rsidR="008D1327" w:rsidRPr="000C470F">
        <w:rPr>
          <w:szCs w:val="22"/>
        </w:rPr>
        <w:t>goodwill</w:t>
      </w:r>
      <w:proofErr w:type="gramEnd"/>
      <w:r w:rsidR="008D1327" w:rsidRPr="000C470F">
        <w:rPr>
          <w:szCs w:val="22"/>
        </w:rPr>
        <w:t xml:space="preserve"> or anticipated savings, even if any of the foregoing is foreseeable or even if a party has been advised of the possibility of such damages.</w:t>
      </w:r>
    </w:p>
    <w:p w14:paraId="1EA24BE5" w14:textId="77777777" w:rsidR="00A478CD" w:rsidRDefault="00A478CD" w:rsidP="0072211E">
      <w:pPr>
        <w:rPr>
          <w:szCs w:val="22"/>
          <w:u w:val="single"/>
        </w:rPr>
      </w:pPr>
    </w:p>
    <w:p w14:paraId="5346616A" w14:textId="77777777" w:rsidR="005573D2" w:rsidRPr="00A478CD" w:rsidRDefault="00A478CD" w:rsidP="0072211E">
      <w:pPr>
        <w:rPr>
          <w:szCs w:val="22"/>
        </w:rPr>
      </w:pPr>
      <w:r w:rsidRPr="00A478CD">
        <w:rPr>
          <w:szCs w:val="22"/>
        </w:rPr>
        <w:t>The Subcontractor acknowledges and agrees that it has no direct action against the U.S. Government or USAID for any claims arising under this Subcontract.</w:t>
      </w:r>
    </w:p>
    <w:p w14:paraId="4E13F573" w14:textId="77777777" w:rsidR="00A478CD" w:rsidRPr="0081205E" w:rsidRDefault="00A478CD" w:rsidP="0072211E">
      <w:pPr>
        <w:rPr>
          <w:szCs w:val="22"/>
          <w:u w:val="single"/>
        </w:rPr>
      </w:pPr>
    </w:p>
    <w:p w14:paraId="6EBC23BA" w14:textId="77777777" w:rsidR="00794D36" w:rsidRPr="0072211E" w:rsidRDefault="00794D36" w:rsidP="0072211E">
      <w:pPr>
        <w:pStyle w:val="Heading1"/>
      </w:pPr>
      <w:bookmarkStart w:id="38" w:name="_Toc533067169"/>
      <w:r w:rsidRPr="0072211E">
        <w:t>Set-Off Clause</w:t>
      </w:r>
      <w:bookmarkEnd w:id="38"/>
    </w:p>
    <w:p w14:paraId="42B38670" w14:textId="77777777" w:rsidR="0035543D" w:rsidRPr="00F97163" w:rsidRDefault="0035543D" w:rsidP="0072211E">
      <w:pPr>
        <w:rPr>
          <w:szCs w:val="22"/>
          <w:u w:val="single"/>
        </w:rPr>
      </w:pPr>
    </w:p>
    <w:p w14:paraId="7C3957DE" w14:textId="77777777" w:rsidR="00794D36" w:rsidRPr="00F97163" w:rsidRDefault="00143BCF" w:rsidP="0072211E">
      <w:pPr>
        <w:rPr>
          <w:szCs w:val="22"/>
        </w:rPr>
      </w:pPr>
      <w:r w:rsidRPr="00F97163">
        <w:rPr>
          <w:szCs w:val="22"/>
        </w:rPr>
        <w:t>Chemonics</w:t>
      </w:r>
      <w:r w:rsidR="00794D36" w:rsidRPr="00F97163">
        <w:rPr>
          <w:szCs w:val="22"/>
        </w:rPr>
        <w:t xml:space="preserve"> reserves the right of set-off against amounts payable to Subcontractor under this </w:t>
      </w:r>
      <w:r w:rsidRPr="00F97163">
        <w:rPr>
          <w:szCs w:val="22"/>
        </w:rPr>
        <w:t>Subcontract</w:t>
      </w:r>
      <w:r w:rsidR="00794D36" w:rsidRPr="00F97163">
        <w:rPr>
          <w:szCs w:val="22"/>
        </w:rPr>
        <w:t xml:space="preserve"> or any other agreement the amount of any claim or refunds Chemonics may have against Subcontractor.</w:t>
      </w:r>
    </w:p>
    <w:p w14:paraId="3EECD00B" w14:textId="77777777" w:rsidR="006C2E05" w:rsidRPr="00F97163" w:rsidRDefault="006C2E05" w:rsidP="0072211E">
      <w:pPr>
        <w:rPr>
          <w:szCs w:val="22"/>
          <w:u w:val="single"/>
        </w:rPr>
      </w:pPr>
    </w:p>
    <w:p w14:paraId="1DF5FB28" w14:textId="77777777" w:rsidR="00BC5A82" w:rsidRPr="0072211E" w:rsidRDefault="00BC5A82" w:rsidP="0072211E">
      <w:pPr>
        <w:pStyle w:val="Heading1"/>
      </w:pPr>
      <w:bookmarkStart w:id="39" w:name="_Toc533067170"/>
      <w:r w:rsidRPr="0072211E">
        <w:t>Assignment and Delegation</w:t>
      </w:r>
      <w:bookmarkEnd w:id="39"/>
    </w:p>
    <w:p w14:paraId="00B0FA1D" w14:textId="77777777" w:rsidR="00BC5A82" w:rsidRPr="00F97163" w:rsidRDefault="00BC5A82" w:rsidP="0072211E">
      <w:pPr>
        <w:rPr>
          <w:szCs w:val="22"/>
        </w:rPr>
      </w:pPr>
    </w:p>
    <w:p w14:paraId="2077D014" w14:textId="77777777" w:rsidR="00BC5A82" w:rsidRPr="00F97163" w:rsidRDefault="00BC5A82" w:rsidP="0072211E">
      <w:pPr>
        <w:rPr>
          <w:szCs w:val="22"/>
        </w:rPr>
      </w:pPr>
      <w:r w:rsidRPr="00F97163">
        <w:rPr>
          <w:szCs w:val="22"/>
        </w:rPr>
        <w:t>This Subcontract agreement may not be assigned or delegated, in whole or in part, by the Subcontractor without the written consent of Chemonics. Absent such consent, any assignment is void.</w:t>
      </w:r>
    </w:p>
    <w:p w14:paraId="2F7642D2" w14:textId="77777777" w:rsidR="00BC5A82" w:rsidRPr="00F97163" w:rsidRDefault="00BC5A82" w:rsidP="0072211E">
      <w:pPr>
        <w:rPr>
          <w:szCs w:val="22"/>
        </w:rPr>
      </w:pPr>
    </w:p>
    <w:p w14:paraId="66EE3011" w14:textId="77777777" w:rsidR="00F97163" w:rsidRPr="0072211E" w:rsidRDefault="00F97163" w:rsidP="0072211E">
      <w:pPr>
        <w:pStyle w:val="Heading1"/>
      </w:pPr>
      <w:bookmarkStart w:id="40" w:name="_Toc533067171"/>
      <w:r w:rsidRPr="0072211E">
        <w:t>Organizational Conflicts of Interest</w:t>
      </w:r>
      <w:bookmarkEnd w:id="40"/>
    </w:p>
    <w:p w14:paraId="5AB6E017" w14:textId="77777777" w:rsidR="00F97163" w:rsidRPr="00F97163" w:rsidRDefault="00F97163" w:rsidP="0072211E">
      <w:pPr>
        <w:rPr>
          <w:szCs w:val="22"/>
        </w:rPr>
      </w:pPr>
    </w:p>
    <w:p w14:paraId="34BFC7B2" w14:textId="77777777" w:rsidR="00F97163" w:rsidRPr="00F97163" w:rsidRDefault="00F97163" w:rsidP="0072211E">
      <w:pPr>
        <w:rPr>
          <w:szCs w:val="22"/>
        </w:rPr>
      </w:pPr>
      <w:r w:rsidRPr="00F97163">
        <w:rPr>
          <w:szCs w:val="22"/>
        </w:rPr>
        <w:lastRenderedPageBreak/>
        <w:t xml:space="preserve">It is understood and agreed that some of the work performed under this subcontract may place the Subcontractor or its personnel in the position of having an organizational conflict of interest.  Such an organizational conflict of interest may impair the objectivity of the Subcontractor or its personnel in performing the work.  To preclude or mitigate any potential conflicts of interest, Subcontractor agrees not to undertake any activity which may result in an organizational conflict of interest without first notifying </w:t>
      </w:r>
      <w:r w:rsidR="00B22B2F">
        <w:rPr>
          <w:szCs w:val="22"/>
        </w:rPr>
        <w:t xml:space="preserve">Chemonics </w:t>
      </w:r>
      <w:r w:rsidRPr="00F97163">
        <w:rPr>
          <w:szCs w:val="22"/>
        </w:rPr>
        <w:t xml:space="preserve">of such potential conflict of interest and receiving </w:t>
      </w:r>
      <w:r w:rsidR="00B22B2F">
        <w:rPr>
          <w:szCs w:val="22"/>
        </w:rPr>
        <w:t>Chemonics</w:t>
      </w:r>
      <w:r w:rsidRPr="00F97163">
        <w:rPr>
          <w:szCs w:val="22"/>
        </w:rPr>
        <w:t xml:space="preserve"> written approval to undertake such activities.</w:t>
      </w:r>
    </w:p>
    <w:p w14:paraId="3C5CBC60" w14:textId="77777777" w:rsidR="00F97163" w:rsidRDefault="00F97163" w:rsidP="0072211E">
      <w:pPr>
        <w:rPr>
          <w:szCs w:val="22"/>
        </w:rPr>
      </w:pPr>
    </w:p>
    <w:p w14:paraId="1C0FA2FF" w14:textId="77777777" w:rsidR="00F97163" w:rsidRPr="0072211E" w:rsidRDefault="00847809" w:rsidP="0072211E">
      <w:pPr>
        <w:pStyle w:val="Heading1"/>
      </w:pPr>
      <w:bookmarkStart w:id="41" w:name="_Toc533067172"/>
      <w:r>
        <w:t xml:space="preserve">Gratuities and </w:t>
      </w:r>
      <w:r w:rsidR="00F97163" w:rsidRPr="0072211E">
        <w:t>Anti-Kickback</w:t>
      </w:r>
      <w:bookmarkEnd w:id="41"/>
      <w:r w:rsidR="00F97163" w:rsidRPr="0072211E">
        <w:t xml:space="preserve"> </w:t>
      </w:r>
    </w:p>
    <w:p w14:paraId="1EECC1F1" w14:textId="77777777" w:rsidR="00F97163" w:rsidRPr="00F97163" w:rsidRDefault="00F97163" w:rsidP="0072211E">
      <w:pPr>
        <w:rPr>
          <w:szCs w:val="22"/>
        </w:rPr>
      </w:pPr>
    </w:p>
    <w:p w14:paraId="7BD901F4" w14:textId="77777777" w:rsidR="00847809" w:rsidRDefault="00847809" w:rsidP="00377FB8">
      <w:pPr>
        <w:pStyle w:val="Normal12"/>
        <w:spacing w:before="0" w:beforeAutospacing="0" w:after="0" w:afterAutospacing="0"/>
        <w:jc w:val="both"/>
        <w:rPr>
          <w:sz w:val="22"/>
          <w:szCs w:val="22"/>
        </w:rPr>
      </w:pPr>
      <w:r w:rsidRPr="00606A82">
        <w:rPr>
          <w:sz w:val="22"/>
          <w:szCs w:val="22"/>
        </w:rPr>
        <w:t>(a) Subcontractor shall not offer or give a kickback or gratuity (in the form of entertainment, gifts, or otherwise) for the purpose of obtaining or rewarding favorable treatment as a Chemonics supplier.</w:t>
      </w:r>
    </w:p>
    <w:p w14:paraId="4F2CF1D0" w14:textId="77777777" w:rsidR="001C6DA9" w:rsidRPr="00606A82" w:rsidRDefault="001C6DA9" w:rsidP="00377FB8">
      <w:pPr>
        <w:pStyle w:val="Normal12"/>
        <w:spacing w:before="0" w:beforeAutospacing="0" w:after="0" w:afterAutospacing="0"/>
        <w:jc w:val="both"/>
        <w:rPr>
          <w:sz w:val="22"/>
          <w:szCs w:val="22"/>
        </w:rPr>
      </w:pPr>
    </w:p>
    <w:p w14:paraId="0A45A24A" w14:textId="77777777" w:rsidR="00847809" w:rsidRPr="00847809" w:rsidRDefault="00847809" w:rsidP="00377FB8">
      <w:pPr>
        <w:pStyle w:val="Normal12"/>
        <w:spacing w:before="0" w:beforeAutospacing="0" w:after="0" w:afterAutospacing="0"/>
        <w:jc w:val="both"/>
        <w:rPr>
          <w:rFonts w:eastAsia="Calibri"/>
          <w:sz w:val="22"/>
          <w:szCs w:val="22"/>
        </w:rPr>
      </w:pPr>
      <w:r w:rsidRPr="00606A82">
        <w:rPr>
          <w:sz w:val="22"/>
          <w:szCs w:val="22"/>
        </w:rPr>
        <w:t>(b) By accepting this Subcontract, Subcontractor certifies and represents that it has not made or solicited and will not make or solicit kickbacks in violation of FAR 52.203-7 or the Anti-Kickback Act of 1986 (41 USC 51-58), both of which are incorporated herein by this specific reference, except that paragraph (c)(1) of FAR 52.203-7 shall not apply.</w:t>
      </w:r>
      <w:r w:rsidRPr="00847809">
        <w:rPr>
          <w:rFonts w:eastAsia="Calibri"/>
          <w:sz w:val="22"/>
          <w:szCs w:val="22"/>
        </w:rPr>
        <w:t xml:space="preserve"> </w:t>
      </w:r>
    </w:p>
    <w:p w14:paraId="2C6FAFAD" w14:textId="77777777" w:rsidR="00F97163" w:rsidRPr="00F97163" w:rsidRDefault="00847809" w:rsidP="0072211E">
      <w:pPr>
        <w:rPr>
          <w:szCs w:val="22"/>
        </w:rPr>
      </w:pPr>
      <w:r w:rsidRPr="00F97163" w:rsidDel="00847809">
        <w:rPr>
          <w:szCs w:val="22"/>
        </w:rPr>
        <w:t xml:space="preserve"> </w:t>
      </w:r>
    </w:p>
    <w:p w14:paraId="53B33B91" w14:textId="77777777" w:rsidR="00F97163" w:rsidRPr="0072211E" w:rsidRDefault="00F97163" w:rsidP="0072211E">
      <w:pPr>
        <w:pStyle w:val="Heading1"/>
      </w:pPr>
      <w:bookmarkStart w:id="42" w:name="_Toc533067173"/>
      <w:r w:rsidRPr="0072211E">
        <w:t>Terrorist Financing Prohibition/ Executive Order 13224</w:t>
      </w:r>
      <w:bookmarkEnd w:id="42"/>
    </w:p>
    <w:p w14:paraId="1E00FA9A" w14:textId="77777777" w:rsidR="00F97163" w:rsidRPr="00F97163" w:rsidRDefault="00F97163" w:rsidP="0072211E">
      <w:pPr>
        <w:rPr>
          <w:szCs w:val="22"/>
        </w:rPr>
      </w:pPr>
    </w:p>
    <w:p w14:paraId="269AA004" w14:textId="77777777" w:rsidR="0040084A" w:rsidRDefault="0040084A" w:rsidP="00377FB8">
      <w:pPr>
        <w:pStyle w:val="Normal12"/>
        <w:spacing w:before="0" w:beforeAutospacing="0" w:after="0" w:afterAutospacing="0"/>
        <w:jc w:val="both"/>
        <w:rPr>
          <w:rFonts w:ascii="Calibri" w:eastAsia="Calibri" w:hAnsi="Calibri"/>
          <w:b/>
          <w:sz w:val="22"/>
          <w:szCs w:val="22"/>
          <w:highlight w:val="yellow"/>
        </w:rPr>
      </w:pPr>
      <w:r w:rsidRPr="00606A82">
        <w:rPr>
          <w:sz w:val="22"/>
          <w:szCs w:val="22"/>
        </w:rPr>
        <w:t xml:space="preserve">The Subcontractor (including its employees, </w:t>
      </w:r>
      <w:proofErr w:type="gramStart"/>
      <w:r w:rsidRPr="00606A82">
        <w:rPr>
          <w:sz w:val="22"/>
          <w:szCs w:val="22"/>
        </w:rPr>
        <w:t>consultants</w:t>
      </w:r>
      <w:proofErr w:type="gramEnd"/>
      <w:r w:rsidRPr="00606A82">
        <w:rPr>
          <w:sz w:val="22"/>
          <w:szCs w:val="22"/>
        </w:rPr>
        <w:t xml:space="preserve"> and agents) by entering into this subcontract certifies that it does not engage, support or finance individuals and/or organizations associated with terrorism. The Subcontractor is reminded that U.S. Executive Orders and U.S. law prohibits transactions with, and the provision of resources and support to, individuals and organizations associated with terrorism. A list of entities and individuals subject to restrictions, prohibitions and sanctions can be found at the web site of the Department of Treasury’s Office of Foreign Assets Control (OFAC), at </w:t>
      </w:r>
      <w:hyperlink r:id="rId12" w:history="1">
        <w:r w:rsidRPr="00606A82">
          <w:rPr>
            <w:rStyle w:val="Hyperlink"/>
            <w:sz w:val="22"/>
            <w:szCs w:val="22"/>
          </w:rPr>
          <w:t>http://treasury.gov/ofac</w:t>
        </w:r>
      </w:hyperlink>
      <w:r w:rsidRPr="00606A82">
        <w:rPr>
          <w:sz w:val="22"/>
          <w:szCs w:val="22"/>
        </w:rPr>
        <w:t>. It is the legal responsibility of the Subcontractor to ensure compliance with the Executive Order 13224 and other U.S. laws prohibiting terrorist financing. This provision must be included in all subcontracts or subawards issued under this subcontract.</w:t>
      </w:r>
      <w:r w:rsidRPr="00606A82">
        <w:rPr>
          <w:b/>
          <w:sz w:val="22"/>
          <w:szCs w:val="22"/>
          <w:highlight w:val="yellow"/>
        </w:rPr>
        <w:t xml:space="preserve"> </w:t>
      </w:r>
    </w:p>
    <w:p w14:paraId="14F98A87" w14:textId="77777777" w:rsidR="00F97163" w:rsidRPr="00F97163" w:rsidRDefault="00F97163" w:rsidP="0072211E">
      <w:pPr>
        <w:rPr>
          <w:szCs w:val="22"/>
        </w:rPr>
      </w:pPr>
    </w:p>
    <w:p w14:paraId="4444250D" w14:textId="5B386C14" w:rsidR="00F97163" w:rsidRPr="0072211E" w:rsidRDefault="00F97163" w:rsidP="0072211E">
      <w:pPr>
        <w:pStyle w:val="Heading1"/>
      </w:pPr>
      <w:bookmarkStart w:id="43" w:name="_Toc533067174"/>
      <w:bookmarkStart w:id="44" w:name="_Toc250628005"/>
      <w:bookmarkStart w:id="45" w:name="_Toc289869039"/>
      <w:r w:rsidRPr="0072211E">
        <w:t xml:space="preserve">Restrictions </w:t>
      </w:r>
      <w:r w:rsidR="004D5E35" w:rsidRPr="0072211E">
        <w:t>on</w:t>
      </w:r>
      <w:r w:rsidRPr="0072211E">
        <w:t xml:space="preserve"> Certain Foreign Purchases (F</w:t>
      </w:r>
      <w:r w:rsidR="003C7429">
        <w:t>AR</w:t>
      </w:r>
      <w:r w:rsidRPr="0072211E">
        <w:t xml:space="preserve"> 52.225-13)</w:t>
      </w:r>
      <w:bookmarkEnd w:id="43"/>
    </w:p>
    <w:p w14:paraId="054E2C8F" w14:textId="77777777" w:rsidR="00F97163" w:rsidRPr="00F97163" w:rsidRDefault="00F97163" w:rsidP="0072211E">
      <w:pPr>
        <w:rPr>
          <w:szCs w:val="22"/>
        </w:rPr>
      </w:pPr>
    </w:p>
    <w:p w14:paraId="23100C58" w14:textId="77777777" w:rsidR="00F97163" w:rsidRPr="00F97163" w:rsidRDefault="00F97163" w:rsidP="0072211E">
      <w:pPr>
        <w:rPr>
          <w:szCs w:val="22"/>
        </w:rPr>
      </w:pPr>
      <w:r w:rsidRPr="00F97163">
        <w:rPr>
          <w:szCs w:val="22"/>
        </w:rPr>
        <w:t xml:space="preserve">Except as authorized by the Department of Treasury’s Office of Foreign Assets Control (OFAC), the Subcontractor shall not acquire for its use in the performance of this subcontract, any </w:t>
      </w:r>
      <w:proofErr w:type="gramStart"/>
      <w:r w:rsidRPr="00F97163">
        <w:rPr>
          <w:szCs w:val="22"/>
        </w:rPr>
        <w:t>supplies</w:t>
      </w:r>
      <w:proofErr w:type="gramEnd"/>
      <w:r w:rsidRPr="00F97163">
        <w:rPr>
          <w:szCs w:val="22"/>
        </w:rPr>
        <w:t xml:space="preserve"> or services if any proclamation, U.S. Executive Order, U.S. statute, or OFAC’s implementing regulations (31 CFR Chapter V), would prohibit such a transaction by a U.S. person, as defined by law. </w:t>
      </w:r>
    </w:p>
    <w:p w14:paraId="39B64DC2" w14:textId="77777777" w:rsidR="00F97163" w:rsidRPr="00F97163" w:rsidRDefault="00F97163" w:rsidP="0072211E">
      <w:pPr>
        <w:rPr>
          <w:szCs w:val="22"/>
        </w:rPr>
      </w:pPr>
    </w:p>
    <w:p w14:paraId="21D1D163" w14:textId="10A6CD13" w:rsidR="00F97163" w:rsidRPr="00F97163" w:rsidRDefault="00F97163" w:rsidP="0072211E">
      <w:pPr>
        <w:rPr>
          <w:szCs w:val="22"/>
        </w:rPr>
      </w:pPr>
      <w:r w:rsidRPr="00F97163">
        <w:rPr>
          <w:szCs w:val="22"/>
        </w:rPr>
        <w:t>Except as authorized by OFAC, most transactions involving C</w:t>
      </w:r>
      <w:r w:rsidR="00575D78">
        <w:rPr>
          <w:szCs w:val="22"/>
        </w:rPr>
        <w:t xml:space="preserve">uba, Iran, </w:t>
      </w:r>
      <w:r w:rsidRPr="00F97163">
        <w:rPr>
          <w:szCs w:val="22"/>
        </w:rPr>
        <w:t>North Korea</w:t>
      </w:r>
      <w:r w:rsidR="00575D78">
        <w:rPr>
          <w:szCs w:val="22"/>
        </w:rPr>
        <w:t>, and Syria</w:t>
      </w:r>
      <w:r w:rsidRPr="00F97163">
        <w:rPr>
          <w:szCs w:val="22"/>
        </w:rPr>
        <w:t xml:space="preserve"> are prohibited, including importing/exporting to/from the United States, engaging in financial transactions, or facilitating any prohibited transactions by third parties. Lists of entities and individuals subject to economic sanctions – which are updated routinely - are included in OFAC’s List of Specially Designated Nationals and Blocked Persons at </w:t>
      </w:r>
      <w:hyperlink r:id="rId13" w:history="1">
        <w:r w:rsidRPr="00F97163">
          <w:rPr>
            <w:rStyle w:val="Hyperlink"/>
            <w:color w:val="auto"/>
            <w:szCs w:val="22"/>
          </w:rPr>
          <w:t>http://www.treas.gov/offices/enforcement/ofac/sdn</w:t>
        </w:r>
      </w:hyperlink>
      <w:r w:rsidRPr="00467007">
        <w:t xml:space="preserve">. </w:t>
      </w:r>
      <w:r w:rsidRPr="00F97163">
        <w:rPr>
          <w:szCs w:val="22"/>
        </w:rPr>
        <w:t xml:space="preserve">It is the Subcontractor’s responsibility to remain informed as to sanctioned parties and to ensure compliance with all relevant U.S. sanctions and trade restrictions. More information about these restrictions, as well as updates, is available in the OFAC’s regulations at 31 CFR Chapter V and/or on OFAC’s website at </w:t>
      </w:r>
      <w:hyperlink r:id="rId14" w:history="1">
        <w:r w:rsidRPr="00F97163">
          <w:rPr>
            <w:rStyle w:val="Hyperlink"/>
            <w:color w:val="auto"/>
            <w:szCs w:val="22"/>
          </w:rPr>
          <w:t>http://www.treas.gov/offices/enforcement/ofac</w:t>
        </w:r>
      </w:hyperlink>
      <w:r w:rsidRPr="00F97163">
        <w:rPr>
          <w:szCs w:val="22"/>
        </w:rPr>
        <w:t>.</w:t>
      </w:r>
    </w:p>
    <w:p w14:paraId="095A8881" w14:textId="77777777" w:rsidR="00F97163" w:rsidRPr="00F97163" w:rsidRDefault="00F97163" w:rsidP="0072211E">
      <w:pPr>
        <w:rPr>
          <w:szCs w:val="22"/>
        </w:rPr>
      </w:pPr>
      <w:r w:rsidRPr="00F97163">
        <w:rPr>
          <w:szCs w:val="22"/>
        </w:rPr>
        <w:t xml:space="preserve"> </w:t>
      </w:r>
    </w:p>
    <w:p w14:paraId="71335F8D" w14:textId="77777777" w:rsidR="00F97163" w:rsidRPr="00F97163" w:rsidRDefault="00F97163" w:rsidP="0072211E">
      <w:pPr>
        <w:rPr>
          <w:szCs w:val="22"/>
        </w:rPr>
      </w:pPr>
      <w:r w:rsidRPr="00F97163">
        <w:rPr>
          <w:szCs w:val="22"/>
        </w:rPr>
        <w:t xml:space="preserve">The Subcontractor shall insert this clause, including this paragraph, in all subcontracts and subawards issued </w:t>
      </w:r>
      <w:r w:rsidRPr="00F97163">
        <w:rPr>
          <w:szCs w:val="22"/>
        </w:rPr>
        <w:lastRenderedPageBreak/>
        <w:t xml:space="preserve">under this subcontract. </w:t>
      </w:r>
    </w:p>
    <w:p w14:paraId="5AE5A83F" w14:textId="77777777" w:rsidR="00F97163" w:rsidRPr="00F97163" w:rsidRDefault="00F97163" w:rsidP="0072211E">
      <w:pPr>
        <w:rPr>
          <w:szCs w:val="22"/>
        </w:rPr>
      </w:pPr>
    </w:p>
    <w:p w14:paraId="377454D3" w14:textId="1E9721EB" w:rsidR="00F97163" w:rsidRPr="0072211E" w:rsidRDefault="00F97163" w:rsidP="0072211E">
      <w:pPr>
        <w:pStyle w:val="Heading1"/>
      </w:pPr>
      <w:bookmarkStart w:id="46" w:name="_Toc533067175"/>
      <w:r w:rsidRPr="0072211E">
        <w:t xml:space="preserve">Compliance </w:t>
      </w:r>
      <w:r w:rsidR="004D5E35" w:rsidRPr="0072211E">
        <w:t>with</w:t>
      </w:r>
      <w:r w:rsidRPr="0072211E">
        <w:t xml:space="preserve"> U.S. Export Laws</w:t>
      </w:r>
      <w:bookmarkEnd w:id="46"/>
    </w:p>
    <w:p w14:paraId="04E6F7A0" w14:textId="77777777" w:rsidR="00F97163" w:rsidRPr="00F97163" w:rsidRDefault="00F97163" w:rsidP="0072211E">
      <w:pPr>
        <w:rPr>
          <w:szCs w:val="22"/>
        </w:rPr>
      </w:pPr>
    </w:p>
    <w:p w14:paraId="2BB667DA" w14:textId="77777777" w:rsidR="00847809" w:rsidRPr="00606A82" w:rsidRDefault="00847809" w:rsidP="00377FB8">
      <w:pPr>
        <w:pStyle w:val="Normal12"/>
        <w:spacing w:before="0" w:beforeAutospacing="0" w:after="0" w:afterAutospacing="0"/>
        <w:jc w:val="both"/>
        <w:rPr>
          <w:sz w:val="22"/>
          <w:szCs w:val="22"/>
        </w:rPr>
      </w:pPr>
      <w:r w:rsidRPr="00606A82">
        <w:rPr>
          <w:sz w:val="22"/>
          <w:szCs w:val="22"/>
        </w:rPr>
        <w:t xml:space="preserve">Subcontractor warrants and agrees to comply with all U.S. export laws and regulations and other applicable U.S. law and regulations, including but not limited to: (i) the Arms Export Control Act (AECA), 22 U.S.C. 2778 and 2779; (ii) Trading with the Enemy Act (TWEA), 50 U.S.C. App. §§ 1-44; (iii) International Traffic in Arms Regulations (ITAR), 22 C.F.R. Parts 120-130.; (iv) Export Administration Act (EAA) of 1979 and the Export Administration Regulations (EAR) 15 C.F.R. Parts 730-774, (including the EAR anti-boycott provision); (v) the International Emergency Economic Powers Act (IEEPA), 50 U.S.C. 1701-1706 and Executive Orders of the President under IEEPA, 50 U.S.C. app. §§ 2401-2420; (vi) Office of Foreign Asset Controls (OFAC) Regulations, 31 C.F.R. Parts 500-598; and (vii) other applicable U.S. laws and regulations. </w:t>
      </w:r>
    </w:p>
    <w:p w14:paraId="0FBAEEEA" w14:textId="77777777" w:rsidR="00847809" w:rsidRPr="00606A82" w:rsidRDefault="00847809" w:rsidP="00377FB8">
      <w:pPr>
        <w:pStyle w:val="Normal12"/>
        <w:spacing w:before="0" w:beforeAutospacing="0" w:after="0" w:afterAutospacing="0"/>
        <w:jc w:val="both"/>
        <w:rPr>
          <w:b/>
          <w:sz w:val="22"/>
          <w:szCs w:val="22"/>
          <w:highlight w:val="yellow"/>
        </w:rPr>
      </w:pPr>
      <w:r w:rsidRPr="00606A82">
        <w:rPr>
          <w:sz w:val="22"/>
          <w:szCs w:val="22"/>
        </w:rPr>
        <w:t xml:space="preserve">As required, subject to Chemonics’ prior approval for all exports or imports under the Subcontract, Subcontractor shall determine any export license, reporting, filing or other requirements, obtain any export license or other official authorization, and carry out any customs formalities for the export of goods or services. Subcontractor agrees to cooperate in providing any reports, authorizations, or other documentation related to export compliance requested by Chemonics. Subcontractor agrees to indemnify, hold harmless and defend Chemonics for any losses, </w:t>
      </w:r>
      <w:proofErr w:type="gramStart"/>
      <w:r w:rsidRPr="00606A82">
        <w:rPr>
          <w:sz w:val="22"/>
          <w:szCs w:val="22"/>
        </w:rPr>
        <w:t>liabilities</w:t>
      </w:r>
      <w:proofErr w:type="gramEnd"/>
      <w:r w:rsidRPr="00606A82">
        <w:rPr>
          <w:sz w:val="22"/>
          <w:szCs w:val="22"/>
        </w:rPr>
        <w:t xml:space="preserve"> and claims, including as penalties or fines as a result of any regulatory action taken against Chemonics as a result of Subcontractor’s non-compliance with this provision.</w:t>
      </w:r>
      <w:r w:rsidRPr="00606A82">
        <w:rPr>
          <w:b/>
          <w:sz w:val="22"/>
          <w:szCs w:val="22"/>
          <w:highlight w:val="yellow"/>
        </w:rPr>
        <w:t xml:space="preserve"> </w:t>
      </w:r>
    </w:p>
    <w:p w14:paraId="116C3CE2" w14:textId="77777777" w:rsidR="00F97163" w:rsidRPr="00F97163" w:rsidRDefault="00F97163" w:rsidP="0072211E">
      <w:pPr>
        <w:rPr>
          <w:szCs w:val="22"/>
        </w:rPr>
      </w:pPr>
    </w:p>
    <w:p w14:paraId="00687496" w14:textId="26FD085E" w:rsidR="00F97163" w:rsidRPr="0072211E" w:rsidRDefault="00F97163" w:rsidP="0072211E">
      <w:pPr>
        <w:pStyle w:val="Heading1"/>
      </w:pPr>
      <w:bookmarkStart w:id="47" w:name="_Toc533067176"/>
      <w:r w:rsidRPr="0072211E">
        <w:t xml:space="preserve">Compliance </w:t>
      </w:r>
      <w:r w:rsidR="004D5E35" w:rsidRPr="0072211E">
        <w:t>with</w:t>
      </w:r>
      <w:r w:rsidRPr="0072211E">
        <w:t xml:space="preserve"> U.S. Anti-Corruption Regulations</w:t>
      </w:r>
      <w:bookmarkEnd w:id="47"/>
    </w:p>
    <w:p w14:paraId="424D40BC" w14:textId="77777777" w:rsidR="00F97163" w:rsidRPr="00F97163" w:rsidRDefault="00F97163" w:rsidP="0072211E">
      <w:pPr>
        <w:rPr>
          <w:b/>
          <w:szCs w:val="22"/>
        </w:rPr>
      </w:pPr>
    </w:p>
    <w:p w14:paraId="28B94684" w14:textId="77777777" w:rsidR="00BB5F73" w:rsidRDefault="00BB5F73" w:rsidP="00377FB8">
      <w:pPr>
        <w:pStyle w:val="bodytext"/>
        <w:spacing w:before="0" w:beforeAutospacing="0" w:after="0" w:afterAutospacing="0"/>
        <w:jc w:val="both"/>
        <w:rPr>
          <w:sz w:val="22"/>
          <w:szCs w:val="22"/>
        </w:rPr>
      </w:pPr>
      <w:r w:rsidRPr="00606A82">
        <w:rPr>
          <w:sz w:val="22"/>
          <w:szCs w:val="22"/>
        </w:rPr>
        <w:t xml:space="preserve">Subcontractor represents and warrants that it shall comply fully with the anti-bribery provisions of the U.S. Foreign Corrupt Practices Act, as amended (“FCPA”), as well as the a) UN Convention against Corruption (UNCAC), b) OECD Convention on the Bribery of Foreign Public Officials (OECD Convention); and c) any other applicable local anti-corruption laws, rules, and regulations if any part of this subcontract will be performed outside of the United States of America. Specifically, Subcontractor understands and agrees that it shall be unlawful for the Subcontractor and/or any officer, director, </w:t>
      </w:r>
      <w:proofErr w:type="gramStart"/>
      <w:r w:rsidRPr="00606A82">
        <w:rPr>
          <w:sz w:val="22"/>
          <w:szCs w:val="22"/>
        </w:rPr>
        <w:t>employee</w:t>
      </w:r>
      <w:proofErr w:type="gramEnd"/>
      <w:r w:rsidRPr="00606A82">
        <w:rPr>
          <w:sz w:val="22"/>
          <w:szCs w:val="22"/>
        </w:rPr>
        <w:t xml:space="preserve"> or agent of the Subcontractor to make any kind of offer, payment, promise to pay, or authorization of the payment of any money, or offer, gift, promise to give, or authorization of the giving of anything of value to:</w:t>
      </w:r>
    </w:p>
    <w:p w14:paraId="66D2EC20" w14:textId="77777777" w:rsidR="00B22B2F" w:rsidRPr="00606A82" w:rsidRDefault="00B22B2F" w:rsidP="00377FB8">
      <w:pPr>
        <w:pStyle w:val="bodytext"/>
        <w:spacing w:before="0" w:beforeAutospacing="0" w:after="0" w:afterAutospacing="0"/>
        <w:jc w:val="both"/>
        <w:rPr>
          <w:sz w:val="22"/>
          <w:szCs w:val="22"/>
        </w:rPr>
      </w:pPr>
    </w:p>
    <w:p w14:paraId="44B96DFA" w14:textId="77777777" w:rsidR="00B22B2F" w:rsidRDefault="00BB5F73" w:rsidP="00423EB5">
      <w:pPr>
        <w:pStyle w:val="bodytext"/>
        <w:numPr>
          <w:ilvl w:val="0"/>
          <w:numId w:val="6"/>
        </w:numPr>
        <w:spacing w:before="0" w:beforeAutospacing="0" w:after="0" w:afterAutospacing="0"/>
        <w:jc w:val="both"/>
        <w:rPr>
          <w:sz w:val="22"/>
          <w:szCs w:val="22"/>
        </w:rPr>
      </w:pPr>
      <w:r w:rsidRPr="00606A82">
        <w:rPr>
          <w:rStyle w:val="Emphasis"/>
          <w:sz w:val="22"/>
          <w:szCs w:val="22"/>
        </w:rPr>
        <w:t>any foreign official</w:t>
      </w:r>
      <w:r w:rsidRPr="00606A82">
        <w:rPr>
          <w:sz w:val="22"/>
          <w:szCs w:val="22"/>
        </w:rPr>
        <w:t xml:space="preserve"> (or foreign political party) for purposes of either influencing any act or decision of such foreign official in his official capacity, or inducing such foreign official to do or omit to do any act in violation of the lawful duty of such official, or securing any improper advantage, or inducing such foreign official to use his influence with a foreign government, or instrumentality thereof, to affect or influence any act or decision of such government or instrumentality in order to assist such person in obtaining or retaining business for or with, or directing business to any person; or</w:t>
      </w:r>
    </w:p>
    <w:p w14:paraId="18BCEE4F" w14:textId="77777777" w:rsidR="00BB5F73" w:rsidRPr="001C6DA9" w:rsidRDefault="00BB5F73" w:rsidP="00423EB5">
      <w:pPr>
        <w:pStyle w:val="bodytext"/>
        <w:numPr>
          <w:ilvl w:val="0"/>
          <w:numId w:val="6"/>
        </w:numPr>
        <w:spacing w:before="0" w:beforeAutospacing="0" w:after="0" w:afterAutospacing="0"/>
        <w:jc w:val="both"/>
        <w:rPr>
          <w:sz w:val="22"/>
          <w:szCs w:val="22"/>
        </w:rPr>
      </w:pPr>
      <w:r w:rsidRPr="001C6DA9">
        <w:rPr>
          <w:rStyle w:val="Emphasis"/>
          <w:sz w:val="22"/>
          <w:szCs w:val="22"/>
        </w:rPr>
        <w:t>any person</w:t>
      </w:r>
      <w:r w:rsidRPr="001C6DA9">
        <w:rPr>
          <w:sz w:val="22"/>
          <w:szCs w:val="22"/>
        </w:rPr>
        <w:t>, while knowing that all or a portion of such money or thing of value will be offered, given, or promised, directly or indirectly, to any foreign official (or foreign political party), or to any candidate for foreign political office, for any of the prohibited purposes described above.</w:t>
      </w:r>
    </w:p>
    <w:p w14:paraId="230F020D" w14:textId="77777777" w:rsidR="00BE3CA9" w:rsidRDefault="00BE3CA9" w:rsidP="00377FB8">
      <w:pPr>
        <w:pStyle w:val="bodytext"/>
        <w:spacing w:before="0" w:beforeAutospacing="0" w:after="0" w:afterAutospacing="0"/>
        <w:jc w:val="both"/>
        <w:rPr>
          <w:sz w:val="22"/>
          <w:szCs w:val="22"/>
        </w:rPr>
      </w:pPr>
    </w:p>
    <w:p w14:paraId="11CE6CCA" w14:textId="2E3BFC00" w:rsidR="00BB5F73" w:rsidRPr="00606A82" w:rsidRDefault="00BB5F73" w:rsidP="00377FB8">
      <w:pPr>
        <w:pStyle w:val="bodytext"/>
        <w:spacing w:before="0" w:beforeAutospacing="0" w:after="0" w:afterAutospacing="0"/>
        <w:jc w:val="both"/>
        <w:rPr>
          <w:sz w:val="22"/>
          <w:szCs w:val="22"/>
        </w:rPr>
      </w:pPr>
      <w:r w:rsidRPr="00606A82">
        <w:rPr>
          <w:sz w:val="22"/>
          <w:szCs w:val="22"/>
        </w:rPr>
        <w:t>Fo</w:t>
      </w:r>
      <w:r w:rsidR="00C67958">
        <w:rPr>
          <w:sz w:val="22"/>
          <w:szCs w:val="22"/>
        </w:rPr>
        <w:t>r purposes of this Subcontract “foreign official”</w:t>
      </w:r>
      <w:r w:rsidRPr="00606A82">
        <w:rPr>
          <w:sz w:val="22"/>
          <w:szCs w:val="22"/>
        </w:rPr>
        <w:t xml:space="preserve"> means any appointed, elected, or honorary official or employee of a) a foreign government (or if this Subcontract is to be performed outside the United States than of the Host Country) or political party, or b) of a public international organization, or any person acting in an official capacity for or on behalf of any such government or department, agency, or instrumentality, </w:t>
      </w:r>
      <w:r w:rsidRPr="00606A82">
        <w:rPr>
          <w:sz w:val="22"/>
          <w:szCs w:val="22"/>
        </w:rPr>
        <w:lastRenderedPageBreak/>
        <w:t>or for or on behalf of any such public international organization (e.g., the UN, DFID, or WHO, or the World Bank).</w:t>
      </w:r>
    </w:p>
    <w:p w14:paraId="37304079" w14:textId="77777777" w:rsidR="00BE3CA9" w:rsidRDefault="00BE3CA9" w:rsidP="00377FB8">
      <w:pPr>
        <w:pStyle w:val="bodytext"/>
        <w:spacing w:before="0" w:beforeAutospacing="0" w:after="0" w:afterAutospacing="0"/>
        <w:jc w:val="both"/>
        <w:rPr>
          <w:sz w:val="22"/>
          <w:szCs w:val="22"/>
        </w:rPr>
      </w:pPr>
    </w:p>
    <w:p w14:paraId="5126398C" w14:textId="77777777" w:rsidR="00BB5F73" w:rsidRDefault="00BB5F73" w:rsidP="00377FB8">
      <w:pPr>
        <w:pStyle w:val="bodytext"/>
        <w:spacing w:before="0" w:beforeAutospacing="0" w:after="0" w:afterAutospacing="0"/>
        <w:jc w:val="both"/>
        <w:rPr>
          <w:b/>
        </w:rPr>
      </w:pPr>
      <w:r w:rsidRPr="00606A82">
        <w:rPr>
          <w:sz w:val="22"/>
          <w:szCs w:val="22"/>
        </w:rPr>
        <w:t>For purposes of this Article, the “government” includes any agency, department, embassy, or other governmental entity, and any company or other entity owned or controlled by the government.</w:t>
      </w:r>
      <w:r w:rsidRPr="00606A82">
        <w:rPr>
          <w:b/>
          <w:sz w:val="22"/>
          <w:szCs w:val="22"/>
        </w:rPr>
        <w:t xml:space="preserve"> </w:t>
      </w:r>
    </w:p>
    <w:p w14:paraId="427A96A9" w14:textId="77777777" w:rsidR="00F97163" w:rsidRPr="00F97163" w:rsidRDefault="00F97163" w:rsidP="0072211E">
      <w:pPr>
        <w:rPr>
          <w:szCs w:val="22"/>
          <w:u w:val="single"/>
        </w:rPr>
      </w:pPr>
    </w:p>
    <w:p w14:paraId="73F2B353" w14:textId="77777777" w:rsidR="00F078EC" w:rsidRPr="0072211E" w:rsidRDefault="00F078EC" w:rsidP="0072211E">
      <w:pPr>
        <w:pStyle w:val="Heading1"/>
      </w:pPr>
      <w:bookmarkStart w:id="48" w:name="_Toc533067177"/>
      <w:r w:rsidRPr="0072211E">
        <w:t>Subcontractor Performance Standards</w:t>
      </w:r>
      <w:bookmarkEnd w:id="48"/>
    </w:p>
    <w:bookmarkEnd w:id="44"/>
    <w:bookmarkEnd w:id="45"/>
    <w:p w14:paraId="40D66080" w14:textId="77777777" w:rsidR="006C2E05" w:rsidRPr="00F97163" w:rsidRDefault="006C2E05" w:rsidP="0072211E">
      <w:pPr>
        <w:rPr>
          <w:szCs w:val="22"/>
        </w:rPr>
      </w:pPr>
    </w:p>
    <w:p w14:paraId="7B40F752" w14:textId="77777777" w:rsidR="00F078EC" w:rsidRPr="00F97163" w:rsidRDefault="00F078EC" w:rsidP="0072211E">
      <w:pPr>
        <w:rPr>
          <w:szCs w:val="22"/>
        </w:rPr>
      </w:pPr>
      <w:r w:rsidRPr="00F97163">
        <w:rPr>
          <w:szCs w:val="22"/>
        </w:rPr>
        <w:t xml:space="preserve">(a) Subcontractor agrees to provide the services required hereunder in accordance with the requirements set forth in this Subcontract. Subcontractor undertakes to perform the services hereunder in accordance with the highest standards of professional and ethical competence and integrity in Subcontractor’s industry and to ensure that employees assigned to perform any services under this subcontract will conduct themselves in a manner consistent therewith. The services will be rendered by Subcontractor: (1) in an efficient, safe, courteous, and businesslike manner; (2) in accordance with any specific instructions issued from time to time by Chemonics; and (3) to the extent consistent with items (1) and (2), as economically as sound business judgment warrants. Subcontractor shall provide the services of qualified personnel through all stages of this subcontract. Subcontractor represents and warrants that it </w:t>
      </w:r>
      <w:proofErr w:type="gramStart"/>
      <w:r w:rsidRPr="00F97163">
        <w:rPr>
          <w:szCs w:val="22"/>
        </w:rPr>
        <w:t>is in compliance with</w:t>
      </w:r>
      <w:proofErr w:type="gramEnd"/>
      <w:r w:rsidRPr="00F97163">
        <w:rPr>
          <w:szCs w:val="22"/>
        </w:rPr>
        <w:t xml:space="preserve"> all the applicable laws of the United States and any other Jurisdiction in which the services shall be performed. Subcontractor shall perform the services as an independent Subcontractor with the general guidance of Chemonics. The Subcontractor’s employees shall not act as agents or employees of Chemonics.</w:t>
      </w:r>
    </w:p>
    <w:p w14:paraId="065D096A" w14:textId="77777777" w:rsidR="006C2E05" w:rsidRPr="00F97163" w:rsidRDefault="006C2E05" w:rsidP="0072211E">
      <w:pPr>
        <w:rPr>
          <w:szCs w:val="22"/>
        </w:rPr>
      </w:pPr>
    </w:p>
    <w:p w14:paraId="3A3EEE77" w14:textId="77777777" w:rsidR="00F078EC" w:rsidRPr="00F97163" w:rsidRDefault="006C2E05" w:rsidP="0072211E">
      <w:pPr>
        <w:rPr>
          <w:szCs w:val="22"/>
        </w:rPr>
      </w:pPr>
      <w:r w:rsidRPr="00F97163">
        <w:rPr>
          <w:szCs w:val="22"/>
        </w:rPr>
        <w:t>(</w:t>
      </w:r>
      <w:r w:rsidR="00F078EC" w:rsidRPr="00F97163">
        <w:rPr>
          <w:szCs w:val="22"/>
        </w:rPr>
        <w:t>b) Chemonics reserves the right to request the replacement of Subcontractor personnel and may terminate the subcontract due to nonperformance by the Subcontractor.</w:t>
      </w:r>
    </w:p>
    <w:p w14:paraId="1B4F2599" w14:textId="77777777" w:rsidR="00FD1718" w:rsidRPr="00F97163" w:rsidRDefault="00FD1718" w:rsidP="0072211E">
      <w:pPr>
        <w:rPr>
          <w:szCs w:val="22"/>
        </w:rPr>
      </w:pPr>
    </w:p>
    <w:p w14:paraId="4662144E" w14:textId="77777777" w:rsidR="00F078EC" w:rsidRPr="00F97163" w:rsidRDefault="00F078EC" w:rsidP="0072211E">
      <w:pPr>
        <w:rPr>
          <w:szCs w:val="22"/>
        </w:rPr>
      </w:pPr>
      <w:r w:rsidRPr="00F97163">
        <w:rPr>
          <w:szCs w:val="22"/>
        </w:rPr>
        <w:t>(c) Chemonics will use a variety of mechanisms to stay abreast of the Subcontractor’s performance under the subcontract, and of general progress toward attainment of the subcontract objectives. These may include:</w:t>
      </w:r>
    </w:p>
    <w:p w14:paraId="3BB1D73E" w14:textId="77777777" w:rsidR="009D0C19" w:rsidRPr="00F97163" w:rsidRDefault="009D0C19" w:rsidP="0072211E">
      <w:pPr>
        <w:rPr>
          <w:szCs w:val="22"/>
        </w:rPr>
      </w:pPr>
    </w:p>
    <w:p w14:paraId="309B365F" w14:textId="77777777" w:rsidR="00F078EC" w:rsidRPr="00F97163" w:rsidRDefault="00F078EC" w:rsidP="00423EB5">
      <w:pPr>
        <w:numPr>
          <w:ilvl w:val="0"/>
          <w:numId w:val="2"/>
        </w:numPr>
        <w:rPr>
          <w:szCs w:val="22"/>
        </w:rPr>
      </w:pPr>
      <w:r w:rsidRPr="00F97163">
        <w:rPr>
          <w:szCs w:val="22"/>
        </w:rPr>
        <w:t>Business meetings between the subcontract team, Chemonics and/or USAID</w:t>
      </w:r>
    </w:p>
    <w:p w14:paraId="4D81B3FA" w14:textId="77777777" w:rsidR="00F078EC" w:rsidRPr="00F97163" w:rsidRDefault="00F078EC" w:rsidP="00423EB5">
      <w:pPr>
        <w:numPr>
          <w:ilvl w:val="0"/>
          <w:numId w:val="2"/>
        </w:numPr>
        <w:rPr>
          <w:szCs w:val="22"/>
        </w:rPr>
      </w:pPr>
      <w:r w:rsidRPr="00F97163">
        <w:rPr>
          <w:szCs w:val="22"/>
        </w:rPr>
        <w:t>Feedback from key partners</w:t>
      </w:r>
    </w:p>
    <w:p w14:paraId="03E25305" w14:textId="77777777" w:rsidR="00F078EC" w:rsidRPr="00F97163" w:rsidRDefault="00F078EC" w:rsidP="00423EB5">
      <w:pPr>
        <w:numPr>
          <w:ilvl w:val="0"/>
          <w:numId w:val="2"/>
        </w:numPr>
        <w:rPr>
          <w:szCs w:val="22"/>
        </w:rPr>
      </w:pPr>
      <w:r w:rsidRPr="00F97163">
        <w:rPr>
          <w:szCs w:val="22"/>
        </w:rPr>
        <w:t>Site visits by Chemonics personnel</w:t>
      </w:r>
    </w:p>
    <w:p w14:paraId="1C978816" w14:textId="77777777" w:rsidR="00F078EC" w:rsidRPr="00F97163" w:rsidRDefault="00F078EC" w:rsidP="00423EB5">
      <w:pPr>
        <w:numPr>
          <w:ilvl w:val="0"/>
          <w:numId w:val="2"/>
        </w:numPr>
        <w:rPr>
          <w:szCs w:val="22"/>
        </w:rPr>
      </w:pPr>
      <w:r w:rsidRPr="00F97163">
        <w:rPr>
          <w:szCs w:val="22"/>
        </w:rPr>
        <w:t>Meetings to review and assess periodic work plans and progress reports</w:t>
      </w:r>
    </w:p>
    <w:p w14:paraId="7C4C8057" w14:textId="77777777" w:rsidR="00F078EC" w:rsidRPr="00F97163" w:rsidRDefault="00F078EC" w:rsidP="00423EB5">
      <w:pPr>
        <w:numPr>
          <w:ilvl w:val="0"/>
          <w:numId w:val="2"/>
        </w:numPr>
        <w:rPr>
          <w:szCs w:val="22"/>
        </w:rPr>
      </w:pPr>
      <w:r w:rsidRPr="00F97163">
        <w:rPr>
          <w:szCs w:val="22"/>
        </w:rPr>
        <w:t>Reports</w:t>
      </w:r>
    </w:p>
    <w:p w14:paraId="4113621C" w14:textId="34E327E1" w:rsidR="00217B84" w:rsidRPr="00886ACB" w:rsidRDefault="00217B84" w:rsidP="0072211E">
      <w:pPr>
        <w:rPr>
          <w:color w:val="FF0000"/>
          <w:szCs w:val="22"/>
        </w:rPr>
      </w:pPr>
    </w:p>
    <w:p w14:paraId="2366C401" w14:textId="77777777" w:rsidR="00F078EC" w:rsidRPr="00F97163" w:rsidRDefault="00F078EC" w:rsidP="0072211E">
      <w:pPr>
        <w:rPr>
          <w:szCs w:val="22"/>
          <w:highlight w:val="lightGray"/>
        </w:rPr>
      </w:pPr>
      <w:r w:rsidRPr="00F97163">
        <w:rPr>
          <w:szCs w:val="22"/>
          <w:highlight w:val="lightGray"/>
        </w:rPr>
        <w:t>(d) Evaluation of the Subcontractor’s overall performance under this subcontract shall be conducted by Chemonics. In addition to review of Subcontractor reports and deliverables, Chemonics shall review the quality of Subcontractor performance under this subcontract on a</w:t>
      </w:r>
      <w:r w:rsidR="008456EA" w:rsidRPr="00F97163">
        <w:rPr>
          <w:szCs w:val="22"/>
          <w:highlight w:val="lightGray"/>
        </w:rPr>
        <w:t>n</w:t>
      </w:r>
      <w:r w:rsidRPr="00F97163">
        <w:rPr>
          <w:szCs w:val="22"/>
          <w:highlight w:val="lightGray"/>
        </w:rPr>
        <w:t xml:space="preserve"> annual basis. These reviews will be used to help determine the Subcontractor’s suitability for future subcontracts. The Subcontractor will be evaluated for:</w:t>
      </w:r>
    </w:p>
    <w:p w14:paraId="387A31F5" w14:textId="77777777" w:rsidR="00F078EC" w:rsidRPr="00F97163" w:rsidRDefault="00F078EC" w:rsidP="0072211E">
      <w:pPr>
        <w:rPr>
          <w:szCs w:val="22"/>
          <w:highlight w:val="lightGray"/>
        </w:rPr>
      </w:pPr>
    </w:p>
    <w:p w14:paraId="42DB4471" w14:textId="77777777" w:rsidR="00F078EC" w:rsidRPr="00F97163" w:rsidRDefault="00F078EC" w:rsidP="0072211E">
      <w:pPr>
        <w:rPr>
          <w:szCs w:val="22"/>
          <w:highlight w:val="lightGray"/>
        </w:rPr>
      </w:pPr>
      <w:r w:rsidRPr="00F97163">
        <w:rPr>
          <w:i/>
          <w:szCs w:val="22"/>
          <w:highlight w:val="lightGray"/>
        </w:rPr>
        <w:t>Quality and timeliness of work</w:t>
      </w:r>
      <w:r w:rsidRPr="00F97163">
        <w:rPr>
          <w:szCs w:val="22"/>
          <w:highlight w:val="lightGray"/>
        </w:rPr>
        <w:t>. Provides personnel who are technically qualified, who foster a positive working environment, who are effective on the assignment and contribute to a team effort to accomplish tasks. Delegated tasks are completed in a timely manner. Reports are clear, concise, accurate, well-structured, easily comprehended, submitted on-</w:t>
      </w:r>
      <w:proofErr w:type="gramStart"/>
      <w:r w:rsidRPr="00F97163">
        <w:rPr>
          <w:szCs w:val="22"/>
          <w:highlight w:val="lightGray"/>
        </w:rPr>
        <w:t>time</w:t>
      </w:r>
      <w:proofErr w:type="gramEnd"/>
      <w:r w:rsidRPr="00F97163">
        <w:rPr>
          <w:szCs w:val="22"/>
          <w:highlight w:val="lightGray"/>
        </w:rPr>
        <w:t xml:space="preserve"> and contain actionable recommendations. </w:t>
      </w:r>
    </w:p>
    <w:p w14:paraId="70DD84FB" w14:textId="77777777" w:rsidR="00F078EC" w:rsidRPr="00F97163" w:rsidRDefault="00F078EC" w:rsidP="0072211E">
      <w:pPr>
        <w:rPr>
          <w:szCs w:val="22"/>
          <w:highlight w:val="lightGray"/>
        </w:rPr>
      </w:pPr>
      <w:r w:rsidRPr="00F97163">
        <w:rPr>
          <w:i/>
          <w:szCs w:val="22"/>
          <w:highlight w:val="lightGray"/>
        </w:rPr>
        <w:t>Responsiveness to Chemonics’ requests</w:t>
      </w:r>
      <w:r w:rsidRPr="00F97163">
        <w:rPr>
          <w:szCs w:val="22"/>
          <w:highlight w:val="lightGray"/>
        </w:rPr>
        <w:t xml:space="preserve">. Maintains open, direct, and responsive communications channels with Chemonics. Responses are rapid, helpful, accurate, and without undue delays. </w:t>
      </w:r>
    </w:p>
    <w:p w14:paraId="7D437A88" w14:textId="77777777" w:rsidR="00F078EC" w:rsidRPr="00F97163" w:rsidRDefault="00F078EC" w:rsidP="0072211E">
      <w:pPr>
        <w:rPr>
          <w:szCs w:val="22"/>
          <w:highlight w:val="lightGray"/>
        </w:rPr>
      </w:pPr>
      <w:r w:rsidRPr="00F97163">
        <w:rPr>
          <w:i/>
          <w:szCs w:val="22"/>
          <w:highlight w:val="lightGray"/>
        </w:rPr>
        <w:t>Quality of financial management.</w:t>
      </w:r>
      <w:r w:rsidRPr="00F97163">
        <w:rPr>
          <w:szCs w:val="22"/>
          <w:highlight w:val="lightGray"/>
        </w:rPr>
        <w:t xml:space="preserve"> Demonstrates cost control in meeting subcontract requirements. Complies with federal acquisition cost principles in terms of allowability, allocability and reasonableness </w:t>
      </w:r>
      <w:r w:rsidRPr="00F97163">
        <w:rPr>
          <w:szCs w:val="22"/>
          <w:highlight w:val="lightGray"/>
        </w:rPr>
        <w:lastRenderedPageBreak/>
        <w:t xml:space="preserve">of costs. </w:t>
      </w:r>
    </w:p>
    <w:p w14:paraId="20C09C3C" w14:textId="77777777" w:rsidR="006C2E05" w:rsidRDefault="00F078EC" w:rsidP="0072211E">
      <w:pPr>
        <w:rPr>
          <w:szCs w:val="22"/>
        </w:rPr>
      </w:pPr>
      <w:r w:rsidRPr="00F97163">
        <w:rPr>
          <w:i/>
          <w:szCs w:val="22"/>
          <w:highlight w:val="lightGray"/>
        </w:rPr>
        <w:t>Quality of subcontract administration.</w:t>
      </w:r>
      <w:r w:rsidRPr="00F97163">
        <w:rPr>
          <w:szCs w:val="22"/>
          <w:highlight w:val="lightGray"/>
        </w:rPr>
        <w:t xml:space="preserve"> Conducts contractually required tasks, such as personnel management, submittal of approval requests, and invoice submission, in a timely, compliant, and accurate manner. Recruitment efforts go beyond a simple review of CVs before submission to Chemonics to include first-hand contacts with candidates and performing reference checks. </w:t>
      </w:r>
      <w:r w:rsidRPr="00F97163" w:rsidDel="00FB4BF8">
        <w:rPr>
          <w:i/>
          <w:szCs w:val="22"/>
          <w:highlight w:val="lightGray"/>
        </w:rPr>
        <w:t xml:space="preserve"> </w:t>
      </w:r>
    </w:p>
    <w:p w14:paraId="183661C5" w14:textId="77777777" w:rsidR="00BE3CA9" w:rsidRPr="00425371" w:rsidRDefault="00BE3CA9" w:rsidP="0072211E">
      <w:pPr>
        <w:rPr>
          <w:color w:val="FF0000"/>
          <w:szCs w:val="22"/>
          <w:u w:val="single"/>
        </w:rPr>
      </w:pPr>
    </w:p>
    <w:p w14:paraId="79519057" w14:textId="77777777" w:rsidR="00CC6045" w:rsidRPr="00425371" w:rsidRDefault="00CC6045" w:rsidP="00CC6045">
      <w:pPr>
        <w:pStyle w:val="Heading1"/>
        <w:rPr>
          <w:bCs/>
        </w:rPr>
      </w:pPr>
      <w:bookmarkStart w:id="49" w:name="_Toc533067178"/>
      <w:bookmarkStart w:id="50" w:name="_Ref393803536"/>
      <w:r w:rsidRPr="00425371">
        <w:rPr>
          <w:bCs/>
        </w:rPr>
        <w:t>Subcontractor Employee Whistleblower Rights</w:t>
      </w:r>
      <w:bookmarkEnd w:id="49"/>
    </w:p>
    <w:p w14:paraId="491B4846" w14:textId="77777777" w:rsidR="00CC6045" w:rsidRPr="00425371" w:rsidRDefault="00CC6045" w:rsidP="00425371"/>
    <w:p w14:paraId="36B08A36" w14:textId="77777777" w:rsidR="00241B97" w:rsidRDefault="0040084A" w:rsidP="00377FB8">
      <w:pPr>
        <w:pStyle w:val="Normal12"/>
        <w:spacing w:before="0" w:beforeAutospacing="0" w:after="0" w:afterAutospacing="0"/>
        <w:jc w:val="both"/>
        <w:rPr>
          <w:color w:val="000000"/>
          <w:sz w:val="22"/>
          <w:szCs w:val="22"/>
        </w:rPr>
      </w:pPr>
      <w:r w:rsidRPr="00606A82">
        <w:rPr>
          <w:color w:val="000000"/>
          <w:sz w:val="22"/>
          <w:szCs w:val="22"/>
        </w:rPr>
        <w:t>This Subcontract and Subcontractor employees working on this subcontract will be subject to the whistleblower rights and remedies in the pilot program on Contractor employee whistleblower protections established at 41 U.S.C. 4712 by section 828 of the National Defense Authorization Act for Fiscal Year 2013 (Pub. L.112-239) and FAR 3.908.</w:t>
      </w:r>
    </w:p>
    <w:p w14:paraId="2DB2F8DC" w14:textId="77777777" w:rsidR="0040084A" w:rsidRPr="00606A82" w:rsidRDefault="0040084A" w:rsidP="00377FB8">
      <w:pPr>
        <w:pStyle w:val="Normal12"/>
        <w:spacing w:before="0" w:beforeAutospacing="0" w:after="0" w:afterAutospacing="0"/>
        <w:jc w:val="both"/>
        <w:rPr>
          <w:sz w:val="22"/>
          <w:szCs w:val="22"/>
        </w:rPr>
      </w:pPr>
      <w:r w:rsidRPr="00606A82">
        <w:rPr>
          <w:color w:val="000000"/>
          <w:sz w:val="22"/>
          <w:szCs w:val="22"/>
        </w:rPr>
        <w:t xml:space="preserve"> </w:t>
      </w:r>
    </w:p>
    <w:p w14:paraId="4601CF16" w14:textId="77777777" w:rsidR="0040084A" w:rsidRDefault="0040084A" w:rsidP="00377FB8">
      <w:pPr>
        <w:pStyle w:val="Normal12"/>
        <w:spacing w:before="0" w:beforeAutospacing="0" w:after="0" w:afterAutospacing="0"/>
        <w:jc w:val="both"/>
        <w:rPr>
          <w:color w:val="000000"/>
          <w:sz w:val="22"/>
          <w:szCs w:val="22"/>
        </w:rPr>
      </w:pPr>
      <w:r w:rsidRPr="00606A82">
        <w:rPr>
          <w:color w:val="000000"/>
          <w:sz w:val="22"/>
          <w:szCs w:val="22"/>
        </w:rPr>
        <w:t xml:space="preserve">The Subcontractor shall inform its employees in writing, in the predominant language of the workforce, of employee whistleblower rights and protections under 41 U.S.C. 4712, as described in section 3.908 of the Federal Acquisition Regulation. </w:t>
      </w:r>
    </w:p>
    <w:p w14:paraId="4E725D8D" w14:textId="77777777" w:rsidR="00BE3CA9" w:rsidRPr="00606A82" w:rsidRDefault="00BE3CA9" w:rsidP="00377FB8">
      <w:pPr>
        <w:pStyle w:val="Normal12"/>
        <w:spacing w:before="0" w:beforeAutospacing="0" w:after="0" w:afterAutospacing="0"/>
        <w:jc w:val="both"/>
        <w:rPr>
          <w:sz w:val="22"/>
          <w:szCs w:val="22"/>
        </w:rPr>
      </w:pPr>
    </w:p>
    <w:p w14:paraId="147BCCE8" w14:textId="77777777" w:rsidR="0040084A" w:rsidRDefault="0040084A" w:rsidP="00377FB8">
      <w:pPr>
        <w:pStyle w:val="Normal12"/>
        <w:spacing w:before="0" w:beforeAutospacing="0" w:after="0" w:afterAutospacing="0"/>
        <w:jc w:val="both"/>
        <w:rPr>
          <w:sz w:val="22"/>
          <w:szCs w:val="22"/>
        </w:rPr>
      </w:pPr>
      <w:r w:rsidRPr="00606A82">
        <w:rPr>
          <w:color w:val="000000"/>
          <w:sz w:val="22"/>
          <w:szCs w:val="22"/>
        </w:rPr>
        <w:t xml:space="preserve">If lower tier subcontracting is authorized in this subcontract, the Subcontractor shall </w:t>
      </w:r>
      <w:r w:rsidRPr="00606A82">
        <w:rPr>
          <w:sz w:val="22"/>
          <w:szCs w:val="22"/>
        </w:rPr>
        <w:t xml:space="preserve">insert the substance of this clause in all subcontracts over the simplified acquisition threshold. </w:t>
      </w:r>
    </w:p>
    <w:p w14:paraId="6C709C39" w14:textId="77777777" w:rsidR="001C0CB5" w:rsidRDefault="001C0CB5" w:rsidP="00377FB8">
      <w:pPr>
        <w:pStyle w:val="Normal12"/>
        <w:spacing w:before="0" w:beforeAutospacing="0" w:after="0" w:afterAutospacing="0"/>
        <w:jc w:val="both"/>
        <w:rPr>
          <w:sz w:val="22"/>
          <w:szCs w:val="22"/>
        </w:rPr>
      </w:pPr>
    </w:p>
    <w:p w14:paraId="37261C89" w14:textId="77777777" w:rsidR="00BB5F73" w:rsidRDefault="001C0CB5" w:rsidP="00BB5F73">
      <w:pPr>
        <w:pStyle w:val="Heading1"/>
      </w:pPr>
      <w:bookmarkStart w:id="51" w:name="_Toc533067179"/>
      <w:r>
        <w:t>Reporting on Subcontractor Data Pursuant to the Requirements of the Federal Funding Accountability and Transparency Act</w:t>
      </w:r>
      <w:bookmarkEnd w:id="51"/>
    </w:p>
    <w:p w14:paraId="4C2187EA" w14:textId="77777777" w:rsidR="001C0CB5" w:rsidRDefault="001C0CB5" w:rsidP="001C0CB5">
      <w:pPr>
        <w:pStyle w:val="NormalWeb"/>
        <w:spacing w:before="0" w:beforeAutospacing="0" w:after="0" w:afterAutospacing="0"/>
        <w:jc w:val="both"/>
        <w:rPr>
          <w:sz w:val="22"/>
          <w:szCs w:val="22"/>
        </w:rPr>
      </w:pPr>
    </w:p>
    <w:p w14:paraId="3D67F52C" w14:textId="77777777" w:rsidR="001C0CB5" w:rsidRPr="00D03868" w:rsidRDefault="001C0CB5" w:rsidP="001C0CB5">
      <w:pPr>
        <w:pStyle w:val="NormalWeb"/>
        <w:spacing w:before="0" w:beforeAutospacing="0" w:after="0" w:afterAutospacing="0"/>
        <w:jc w:val="both"/>
        <w:rPr>
          <w:sz w:val="22"/>
          <w:szCs w:val="22"/>
        </w:rPr>
      </w:pPr>
      <w:r w:rsidRPr="00D03868">
        <w:rPr>
          <w:sz w:val="22"/>
          <w:szCs w:val="22"/>
        </w:rPr>
        <w:t>a)</w:t>
      </w:r>
      <w:r>
        <w:rPr>
          <w:sz w:val="22"/>
          <w:szCs w:val="22"/>
        </w:rPr>
        <w:tab/>
      </w:r>
      <w:r w:rsidRPr="00D03868">
        <w:rPr>
          <w:sz w:val="22"/>
          <w:szCs w:val="22"/>
        </w:rPr>
        <w:t xml:space="preserve">Public Availability of Information. </w:t>
      </w:r>
    </w:p>
    <w:p w14:paraId="583578AB" w14:textId="2AF658CB" w:rsidR="001C0CB5" w:rsidRPr="00D03868" w:rsidRDefault="001C0CB5" w:rsidP="001C0CB5">
      <w:pPr>
        <w:pStyle w:val="NormalWeb"/>
        <w:spacing w:before="0" w:beforeAutospacing="0" w:after="0" w:afterAutospacing="0"/>
        <w:jc w:val="both"/>
        <w:rPr>
          <w:sz w:val="22"/>
          <w:szCs w:val="22"/>
        </w:rPr>
      </w:pPr>
      <w:r w:rsidRPr="00D03868">
        <w:rPr>
          <w:sz w:val="22"/>
          <w:szCs w:val="22"/>
        </w:rPr>
        <w:t>Pursuant to the requirements of FAR 52.204-10, Chemonics is required to report information regarding its award of subcontracts and sub-task orders under indefinite delivery/indefinite quantity subcontracts to the Federal Funding Accountability and Transparency</w:t>
      </w:r>
      <w:r w:rsidR="00F8024C">
        <w:rPr>
          <w:sz w:val="22"/>
          <w:szCs w:val="22"/>
        </w:rPr>
        <w:t xml:space="preserve"> </w:t>
      </w:r>
      <w:r w:rsidRPr="00D03868">
        <w:rPr>
          <w:sz w:val="22"/>
          <w:szCs w:val="22"/>
        </w:rPr>
        <w:t xml:space="preserve">Act Subaward Reporting System (FSRS). This information will be made publicly available at </w:t>
      </w:r>
      <w:hyperlink r:id="rId15" w:history="1">
        <w:r w:rsidRPr="00D03868">
          <w:rPr>
            <w:rStyle w:val="Hyperlink"/>
            <w:sz w:val="22"/>
            <w:szCs w:val="22"/>
          </w:rPr>
          <w:t>http://www.USASpending.gov</w:t>
        </w:r>
      </w:hyperlink>
      <w:r w:rsidRPr="00D03868">
        <w:rPr>
          <w:sz w:val="22"/>
          <w:szCs w:val="22"/>
        </w:rPr>
        <w:t xml:space="preserve">. </w:t>
      </w:r>
    </w:p>
    <w:p w14:paraId="1663103D" w14:textId="77777777" w:rsidR="001C0CB5" w:rsidRDefault="001C0CB5" w:rsidP="001C0CB5">
      <w:pPr>
        <w:pStyle w:val="NormalWeb"/>
        <w:spacing w:before="0" w:beforeAutospacing="0" w:after="0" w:afterAutospacing="0"/>
        <w:jc w:val="both"/>
        <w:rPr>
          <w:sz w:val="22"/>
          <w:szCs w:val="22"/>
        </w:rPr>
      </w:pPr>
    </w:p>
    <w:p w14:paraId="7172BF03" w14:textId="77777777" w:rsidR="001C0CB5" w:rsidRPr="00D03868" w:rsidRDefault="001C0CB5" w:rsidP="001C0CB5">
      <w:pPr>
        <w:pStyle w:val="NormalWeb"/>
        <w:spacing w:before="0" w:beforeAutospacing="0" w:after="0" w:afterAutospacing="0"/>
        <w:jc w:val="both"/>
        <w:rPr>
          <w:sz w:val="22"/>
          <w:szCs w:val="22"/>
        </w:rPr>
      </w:pPr>
      <w:r w:rsidRPr="00D03868">
        <w:rPr>
          <w:sz w:val="22"/>
          <w:szCs w:val="22"/>
        </w:rPr>
        <w:t>(b)</w:t>
      </w:r>
      <w:r>
        <w:rPr>
          <w:sz w:val="22"/>
          <w:szCs w:val="22"/>
        </w:rPr>
        <w:tab/>
      </w:r>
      <w:r w:rsidRPr="00D03868">
        <w:rPr>
          <w:sz w:val="22"/>
          <w:szCs w:val="22"/>
        </w:rPr>
        <w:t xml:space="preserve">Subcontractor’s Responsibility to Report Identifying Data. </w:t>
      </w:r>
    </w:p>
    <w:p w14:paraId="5A16C189" w14:textId="1C831A96" w:rsidR="001C0CB5" w:rsidRPr="00D03868" w:rsidRDefault="001C0CB5" w:rsidP="001C0CB5">
      <w:pPr>
        <w:pStyle w:val="NormalWeb"/>
        <w:spacing w:before="0" w:beforeAutospacing="0" w:after="0" w:afterAutospacing="0"/>
        <w:jc w:val="both"/>
        <w:rPr>
          <w:sz w:val="22"/>
          <w:szCs w:val="22"/>
        </w:rPr>
      </w:pPr>
      <w:r w:rsidRPr="00D03868">
        <w:rPr>
          <w:rStyle w:val="Strong"/>
          <w:sz w:val="22"/>
          <w:szCs w:val="22"/>
        </w:rPr>
        <w:t>Within 7 days of an award of a subcontract or sub-task order with a value of $30,000 or greater</w:t>
      </w:r>
      <w:r w:rsidR="00260AD6">
        <w:rPr>
          <w:rStyle w:val="Strong"/>
          <w:sz w:val="22"/>
          <w:szCs w:val="22"/>
        </w:rPr>
        <w:t xml:space="preserve"> unless exempted</w:t>
      </w:r>
      <w:r w:rsidRPr="00D03868">
        <w:rPr>
          <w:rStyle w:val="Strong"/>
          <w:sz w:val="22"/>
          <w:szCs w:val="22"/>
        </w:rPr>
        <w:t>, the Subcontractor shall report its identifying data required by FAR 52.204-10 (including executive compensation, if applicable) in the required questionnaire and certification found in Section I.6.</w:t>
      </w:r>
      <w:r w:rsidRPr="00D03868">
        <w:rPr>
          <w:sz w:val="22"/>
          <w:szCs w:val="22"/>
        </w:rPr>
        <w:t xml:space="preserve"> If the Subcontractor maintains a record in the System for Award Management (</w:t>
      </w:r>
      <w:hyperlink r:id="rId16" w:anchor="1" w:history="1">
        <w:r w:rsidRPr="00D03868">
          <w:rPr>
            <w:rStyle w:val="Hyperlink"/>
            <w:sz w:val="22"/>
            <w:szCs w:val="22"/>
          </w:rPr>
          <w:t>www.SAM.gov</w:t>
        </w:r>
      </w:hyperlink>
      <w:r w:rsidRPr="00D03868">
        <w:rPr>
          <w:sz w:val="22"/>
          <w:szCs w:val="22"/>
        </w:rPr>
        <w:t xml:space="preserve">), the Subcontractor shall keep current such registration, including reporting of executive compensation data, as applicable. </w:t>
      </w:r>
      <w:r w:rsidRPr="00D03868">
        <w:rPr>
          <w:sz w:val="22"/>
          <w:szCs w:val="22"/>
          <w:lang w:val="en"/>
        </w:rPr>
        <w:t xml:space="preserve">If reporting of executive compensation is applicable and the Subcontractor does not maintain a record in the System for Award Management, Subcontractor shall complete the “FSRS Reporting Questionnaire and Certification” found in Section I.6 within 7 days of </w:t>
      </w:r>
      <w:r w:rsidR="000C470F" w:rsidRPr="00D03868">
        <w:rPr>
          <w:sz w:val="22"/>
          <w:szCs w:val="22"/>
          <w:lang w:val="en"/>
        </w:rPr>
        <w:t>each anniversary</w:t>
      </w:r>
      <w:r w:rsidRPr="00D03868">
        <w:rPr>
          <w:sz w:val="22"/>
          <w:szCs w:val="22"/>
          <w:lang w:val="en"/>
        </w:rPr>
        <w:t xml:space="preserve"> of the subcontract award date.</w:t>
      </w:r>
    </w:p>
    <w:p w14:paraId="360B90E4" w14:textId="77777777" w:rsidR="001C0CB5" w:rsidRDefault="001C0CB5" w:rsidP="001C0CB5">
      <w:pPr>
        <w:pStyle w:val="NormalWeb"/>
        <w:spacing w:before="0" w:beforeAutospacing="0" w:after="0" w:afterAutospacing="0"/>
        <w:jc w:val="both"/>
        <w:rPr>
          <w:sz w:val="22"/>
          <w:szCs w:val="22"/>
        </w:rPr>
      </w:pPr>
    </w:p>
    <w:p w14:paraId="74C258C9" w14:textId="77777777" w:rsidR="001C0CB5" w:rsidRPr="00D03868" w:rsidRDefault="001C0CB5" w:rsidP="001C0CB5">
      <w:pPr>
        <w:pStyle w:val="NormalWeb"/>
        <w:spacing w:before="0" w:beforeAutospacing="0" w:after="0" w:afterAutospacing="0"/>
        <w:jc w:val="both"/>
        <w:rPr>
          <w:sz w:val="22"/>
          <w:szCs w:val="22"/>
        </w:rPr>
      </w:pPr>
      <w:r w:rsidRPr="00D03868">
        <w:rPr>
          <w:sz w:val="22"/>
          <w:szCs w:val="22"/>
        </w:rPr>
        <w:t>(c)</w:t>
      </w:r>
      <w:r>
        <w:rPr>
          <w:sz w:val="22"/>
          <w:szCs w:val="22"/>
        </w:rPr>
        <w:tab/>
      </w:r>
      <w:r w:rsidRPr="00D03868">
        <w:rPr>
          <w:sz w:val="22"/>
          <w:szCs w:val="22"/>
        </w:rPr>
        <w:t>Impracticality of Registration.</w:t>
      </w:r>
    </w:p>
    <w:p w14:paraId="5ED50EAE" w14:textId="77777777" w:rsidR="001C0CB5" w:rsidRPr="00D03868" w:rsidRDefault="001C0CB5" w:rsidP="001C0CB5">
      <w:pPr>
        <w:pStyle w:val="NormalWeb"/>
        <w:spacing w:before="0" w:beforeAutospacing="0" w:after="0" w:afterAutospacing="0"/>
        <w:jc w:val="both"/>
        <w:rPr>
          <w:sz w:val="22"/>
          <w:szCs w:val="22"/>
        </w:rPr>
      </w:pPr>
      <w:r w:rsidRPr="00D03868">
        <w:rPr>
          <w:sz w:val="22"/>
          <w:szCs w:val="22"/>
        </w:rPr>
        <w:t>If obtaining a DUNS number and reporting data is impractical for the Subcontractor, the Subcontractor must notify Chemonics and shall submit to Chemonics within 7 days of subcontract award a memorandum detailing the attempts made by the Subcontractor to obtain registration and a justification of why registration and/or data reporting was impractical. Contractual remedies may apply unless Chemonics concurs with the documented impracticality of registration.</w:t>
      </w:r>
    </w:p>
    <w:p w14:paraId="2EA10633" w14:textId="77777777" w:rsidR="001C0CB5" w:rsidRDefault="001C0CB5" w:rsidP="001C0CB5">
      <w:pPr>
        <w:pStyle w:val="NormalWeb"/>
        <w:spacing w:before="0" w:beforeAutospacing="0" w:after="0" w:afterAutospacing="0"/>
        <w:jc w:val="both"/>
        <w:rPr>
          <w:sz w:val="22"/>
          <w:szCs w:val="22"/>
        </w:rPr>
      </w:pPr>
    </w:p>
    <w:p w14:paraId="727795F6" w14:textId="77777777" w:rsidR="001C0CB5" w:rsidRPr="00D03868" w:rsidRDefault="001C0CB5" w:rsidP="001C0CB5">
      <w:pPr>
        <w:pStyle w:val="NormalWeb"/>
        <w:spacing w:before="0" w:beforeAutospacing="0" w:after="0" w:afterAutospacing="0"/>
        <w:jc w:val="both"/>
        <w:rPr>
          <w:sz w:val="22"/>
          <w:szCs w:val="22"/>
        </w:rPr>
      </w:pPr>
      <w:r w:rsidRPr="00D03868">
        <w:rPr>
          <w:sz w:val="22"/>
          <w:szCs w:val="22"/>
        </w:rPr>
        <w:t>(d)</w:t>
      </w:r>
      <w:r>
        <w:rPr>
          <w:sz w:val="22"/>
          <w:szCs w:val="22"/>
        </w:rPr>
        <w:tab/>
      </w:r>
      <w:r w:rsidRPr="00D03868">
        <w:rPr>
          <w:sz w:val="22"/>
          <w:szCs w:val="22"/>
        </w:rPr>
        <w:t>Remedy.</w:t>
      </w:r>
    </w:p>
    <w:p w14:paraId="70C0EA7C" w14:textId="77777777" w:rsidR="001C0CB5" w:rsidRPr="00D03868" w:rsidRDefault="001C0CB5" w:rsidP="001C0CB5">
      <w:pPr>
        <w:pStyle w:val="NormalWeb"/>
        <w:spacing w:before="0" w:beforeAutospacing="0" w:after="0" w:afterAutospacing="0"/>
        <w:jc w:val="both"/>
        <w:rPr>
          <w:rFonts w:ascii="Arial" w:hAnsi="Arial" w:cs="Arial"/>
          <w:b/>
          <w:sz w:val="22"/>
          <w:szCs w:val="22"/>
        </w:rPr>
      </w:pPr>
      <w:r w:rsidRPr="00D03868">
        <w:rPr>
          <w:sz w:val="22"/>
          <w:szCs w:val="22"/>
          <w:lang w:val="en"/>
        </w:rPr>
        <w:lastRenderedPageBreak/>
        <w:t>Failure to comply with the reporting requirements in a timely manner as required under this section may constitute a material breach of the Subcontract and cause for withholding payment to the Subcontractor until the required information has been supplied to Chemonics or the Subcontractor demonstrates to Chemonics that its System for Award Management record has been updated. In addition to contractual remedies, Chemonics may make the Subcontractor’s failure to comply with the reporting requirements a part of the Subcontractor’s performance information record.</w:t>
      </w:r>
      <w:r w:rsidRPr="00D03868">
        <w:rPr>
          <w:rFonts w:ascii="Arial" w:hAnsi="Arial" w:cs="Arial"/>
          <w:b/>
          <w:sz w:val="22"/>
          <w:szCs w:val="22"/>
        </w:rPr>
        <w:t xml:space="preserve"> </w:t>
      </w:r>
    </w:p>
    <w:p w14:paraId="33F09B72" w14:textId="77777777" w:rsidR="001C0CB5" w:rsidRDefault="001C0CB5" w:rsidP="001C0CB5"/>
    <w:p w14:paraId="20C22519" w14:textId="77777777" w:rsidR="001C0CB5" w:rsidRPr="0072211E" w:rsidRDefault="001C0CB5" w:rsidP="001C0CB5">
      <w:pPr>
        <w:pStyle w:val="Heading1"/>
      </w:pPr>
      <w:bookmarkStart w:id="52" w:name="_Toc533067180"/>
      <w:r w:rsidRPr="0072211E">
        <w:t>Miscellaneous</w:t>
      </w:r>
      <w:bookmarkEnd w:id="52"/>
    </w:p>
    <w:p w14:paraId="5315F6E3" w14:textId="77777777" w:rsidR="001C0CB5" w:rsidRPr="00F70E12" w:rsidRDefault="001C0CB5" w:rsidP="00377FB8"/>
    <w:p w14:paraId="0CAD5542" w14:textId="77777777" w:rsidR="00BB5F73" w:rsidRPr="00C91DAB" w:rsidRDefault="00BB5F73" w:rsidP="00BB5F73">
      <w:pPr>
        <w:ind w:left="360" w:hanging="360"/>
        <w:rPr>
          <w:szCs w:val="24"/>
        </w:rPr>
      </w:pPr>
      <w:r w:rsidRPr="00C91DAB">
        <w:rPr>
          <w:szCs w:val="24"/>
        </w:rPr>
        <w:t>(a) This Subcontract embodies the entire agreement and understanding among the parties hereto with respect to the subject matter hereof and supersedes all prior oral or written agreements and understandings between or among the parties relating to the subject matter hereof. No statement, representation, warranty, covenant, or agreement of any kind not expressly set forth in this Subcontract shall affect, or be used to interpret, change, or restrict the express terms and provisions of this Subcontract. Each of the parties hereto agrees to cooperate with the other parties hereto in effectuating this Subcontract and to execute and deliver such further documents or instruments and to take such further actions as shall be reasonably requested in connection therewith.</w:t>
      </w:r>
    </w:p>
    <w:p w14:paraId="70AC82F1" w14:textId="77777777" w:rsidR="00BB5F73" w:rsidRPr="00C91DAB" w:rsidRDefault="00BB5F73" w:rsidP="00BB5F73">
      <w:pPr>
        <w:rPr>
          <w:szCs w:val="24"/>
        </w:rPr>
      </w:pPr>
    </w:p>
    <w:p w14:paraId="252839B5" w14:textId="77777777" w:rsidR="00BB5F73" w:rsidRPr="00C91DAB" w:rsidRDefault="00BB5F73" w:rsidP="00BB5F73">
      <w:pPr>
        <w:ind w:left="360" w:hanging="360"/>
        <w:rPr>
          <w:szCs w:val="24"/>
        </w:rPr>
      </w:pPr>
      <w:r w:rsidRPr="00C91DAB">
        <w:rPr>
          <w:szCs w:val="24"/>
        </w:rPr>
        <w:t>(b) All statements, representations, warranties, covenants, and agreements in this Subcontract shall be binding on the parties hereto and shall inure to the benefit of the respective successors and permitted assigns of each Party hereto. Nothing in this Subcontract shall be construed to create any rights or obligations except among the parties hereto, and no person or entity shall be regarded as a third</w:t>
      </w:r>
      <w:r w:rsidRPr="00C91DAB">
        <w:rPr>
          <w:szCs w:val="24"/>
        </w:rPr>
        <w:noBreakHyphen/>
        <w:t>party beneficiary of this Subcontract.</w:t>
      </w:r>
    </w:p>
    <w:p w14:paraId="133AACCC" w14:textId="77777777" w:rsidR="00BB5F73" w:rsidRPr="00C91DAB" w:rsidRDefault="00BB5F73" w:rsidP="00BB5F73">
      <w:pPr>
        <w:ind w:left="360" w:hanging="360"/>
        <w:rPr>
          <w:szCs w:val="24"/>
        </w:rPr>
      </w:pPr>
    </w:p>
    <w:p w14:paraId="4D03D1FE" w14:textId="77777777" w:rsidR="00BB5F73" w:rsidRPr="00C91DAB" w:rsidRDefault="00BB5F73" w:rsidP="00BB5F73">
      <w:pPr>
        <w:ind w:left="360" w:hanging="360"/>
        <w:rPr>
          <w:szCs w:val="24"/>
        </w:rPr>
      </w:pPr>
      <w:r w:rsidRPr="00C91DAB">
        <w:rPr>
          <w:szCs w:val="24"/>
        </w:rPr>
        <w:t xml:space="preserve">(c) In the event that any court of competent jurisdiction shall determine that any provision, or any portion thereof, contained in this Subcontract shall be unenforceable or invalid in any respect, then such provision shall be deemed limited to the extent that such court deems it valid or enforceable, and as so limited shall remain in full force and effect. </w:t>
      </w:r>
      <w:proofErr w:type="gramStart"/>
      <w:r w:rsidRPr="00C91DAB">
        <w:rPr>
          <w:szCs w:val="24"/>
        </w:rPr>
        <w:t>In the event that</w:t>
      </w:r>
      <w:proofErr w:type="gramEnd"/>
      <w:r w:rsidRPr="00C91DAB">
        <w:rPr>
          <w:szCs w:val="24"/>
        </w:rPr>
        <w:t xml:space="preserve"> such court shall deem any such provision partially or wholly unenforceable, the remaining provisions of this Subcontract shall nevertheless remain in full force and effect.</w:t>
      </w:r>
    </w:p>
    <w:p w14:paraId="269BECD8" w14:textId="77777777" w:rsidR="00BB5F73" w:rsidRPr="00C91DAB" w:rsidRDefault="00BB5F73" w:rsidP="00BB5F73">
      <w:pPr>
        <w:ind w:left="360" w:hanging="360"/>
        <w:rPr>
          <w:szCs w:val="24"/>
        </w:rPr>
      </w:pPr>
    </w:p>
    <w:p w14:paraId="46D9DFB4" w14:textId="77777777" w:rsidR="00BB5F73" w:rsidRPr="00C91DAB" w:rsidRDefault="00BB5F73" w:rsidP="00BB5F73">
      <w:pPr>
        <w:ind w:left="360" w:hanging="360"/>
        <w:rPr>
          <w:szCs w:val="24"/>
        </w:rPr>
      </w:pPr>
      <w:r w:rsidRPr="00C91DAB">
        <w:rPr>
          <w:szCs w:val="24"/>
        </w:rPr>
        <w:t>(d) The headings and captions contained in this Subcontract are for convenience only and shall not affect the meaning or interpretation of this Subcontract or of any of its terms or provisions.</w:t>
      </w:r>
    </w:p>
    <w:p w14:paraId="2F67CFF0" w14:textId="77777777" w:rsidR="00BB5F73" w:rsidRPr="00C91DAB" w:rsidRDefault="00BB5F73" w:rsidP="00BB5F73">
      <w:pPr>
        <w:ind w:left="360" w:hanging="360"/>
        <w:rPr>
          <w:szCs w:val="24"/>
        </w:rPr>
      </w:pPr>
    </w:p>
    <w:p w14:paraId="3CA0F1F8" w14:textId="77777777" w:rsidR="00BB5F73" w:rsidRPr="00C91DAB" w:rsidRDefault="00BB5F73" w:rsidP="00BB5F73">
      <w:pPr>
        <w:ind w:left="360" w:hanging="360"/>
        <w:rPr>
          <w:szCs w:val="24"/>
        </w:rPr>
      </w:pPr>
      <w:r w:rsidRPr="00C91DAB">
        <w:rPr>
          <w:szCs w:val="24"/>
        </w:rPr>
        <w:t>(</w:t>
      </w:r>
      <w:r>
        <w:rPr>
          <w:szCs w:val="24"/>
        </w:rPr>
        <w:t>e</w:t>
      </w:r>
      <w:r w:rsidRPr="00C91DAB">
        <w:rPr>
          <w:szCs w:val="24"/>
        </w:rPr>
        <w:t>) Unless otherwise specifically agreed in writing to the contrary: (i) the failure of any party at any time to require performance by the other of any provision of this Subcontract shall not affect such party’s right thereafter to enforce the same; (ii) no waiver by any party of any default by any other shall be valid unless in writing and acknowledged by an authorized representative of the non-defaulting party, and no such waiver shall be taken or held to be a waiver by such party of any other preceding or subsequent default; and (iii) no extension of time granted by any party for the performance of any obligation or act by any other party shall be deemed to be an extension of time for the performance of any other obligation or act hereunder.</w:t>
      </w:r>
    </w:p>
    <w:p w14:paraId="056F9163" w14:textId="77777777" w:rsidR="00BB5F73" w:rsidRPr="00C91DAB" w:rsidRDefault="00BB5F73" w:rsidP="00BB5F73">
      <w:pPr>
        <w:ind w:left="360" w:hanging="360"/>
        <w:rPr>
          <w:szCs w:val="24"/>
        </w:rPr>
      </w:pPr>
    </w:p>
    <w:p w14:paraId="242931B9" w14:textId="77777777" w:rsidR="00BB5F73" w:rsidRPr="00C91DAB" w:rsidRDefault="00BB5F73" w:rsidP="00BB5F73">
      <w:pPr>
        <w:ind w:left="360" w:hanging="360"/>
        <w:rPr>
          <w:szCs w:val="24"/>
        </w:rPr>
      </w:pPr>
      <w:r w:rsidRPr="00C91DAB">
        <w:rPr>
          <w:szCs w:val="24"/>
        </w:rPr>
        <w:t>(</w:t>
      </w:r>
      <w:r>
        <w:rPr>
          <w:szCs w:val="24"/>
        </w:rPr>
        <w:t>f</w:t>
      </w:r>
      <w:r w:rsidRPr="00C91DAB">
        <w:rPr>
          <w:szCs w:val="24"/>
        </w:rPr>
        <w:t>) Each party has been represented by its own counsel in connection with the negotiation and preparation of this Subcontract and, consequently, each party hereby waives the application of any rule of law that would otherwise be applicable in connection with the interpretation of this Subcontract, including but not limited to any rule of law to the effect that any provision of this Subcontract shall be interpreted or construed against the party whose counsel drafted that provision.</w:t>
      </w:r>
    </w:p>
    <w:p w14:paraId="5B6546DE" w14:textId="77777777" w:rsidR="00BB5F73" w:rsidRPr="00C91DAB" w:rsidRDefault="00BB5F73" w:rsidP="00BB5F73">
      <w:pPr>
        <w:ind w:left="360" w:hanging="360"/>
        <w:rPr>
          <w:szCs w:val="24"/>
        </w:rPr>
      </w:pPr>
    </w:p>
    <w:p w14:paraId="575CA97C" w14:textId="77777777" w:rsidR="00BB5F73" w:rsidRDefault="00BB5F73" w:rsidP="00BB5F73">
      <w:pPr>
        <w:ind w:left="360" w:hanging="360"/>
        <w:rPr>
          <w:szCs w:val="24"/>
        </w:rPr>
      </w:pPr>
      <w:r w:rsidRPr="00C91DAB">
        <w:rPr>
          <w:szCs w:val="24"/>
        </w:rPr>
        <w:t>(</w:t>
      </w:r>
      <w:r>
        <w:rPr>
          <w:szCs w:val="24"/>
        </w:rPr>
        <w:t>g</w:t>
      </w:r>
      <w:r w:rsidRPr="00C91DAB">
        <w:rPr>
          <w:szCs w:val="24"/>
        </w:rPr>
        <w:t>) This Agreement may be executed in any number of counterparts, and by different parties hereto on separate counterparts, each of which shall be deemed an original, but all of which together shall constitute one and the same instrument.</w:t>
      </w:r>
    </w:p>
    <w:p w14:paraId="18DED709" w14:textId="77777777" w:rsidR="00377FB8" w:rsidRDefault="00377FB8" w:rsidP="00BB5F73">
      <w:pPr>
        <w:ind w:left="360" w:hanging="360"/>
        <w:rPr>
          <w:szCs w:val="24"/>
        </w:rPr>
      </w:pPr>
    </w:p>
    <w:p w14:paraId="7C21E082" w14:textId="4FD06179" w:rsidR="00671935" w:rsidRPr="00671935" w:rsidRDefault="00671935" w:rsidP="00671935">
      <w:pPr>
        <w:rPr>
          <w:color w:val="FF0000"/>
          <w:szCs w:val="22"/>
          <w:highlight w:val="lightGray"/>
        </w:rPr>
      </w:pPr>
      <w:bookmarkStart w:id="53" w:name="_Toc437522162"/>
      <w:bookmarkStart w:id="54" w:name="_Toc437525862"/>
    </w:p>
    <w:p w14:paraId="3AAEDF8D" w14:textId="77777777" w:rsidR="00671935" w:rsidRPr="005066CF" w:rsidRDefault="00671935" w:rsidP="000C470F"/>
    <w:p w14:paraId="61C2F5AB" w14:textId="3EC92729" w:rsidR="00671935" w:rsidRPr="00671935" w:rsidRDefault="00671935" w:rsidP="005066CF">
      <w:pPr>
        <w:pStyle w:val="Heading1"/>
        <w:rPr>
          <w:rFonts w:eastAsia="Calibri"/>
        </w:rPr>
      </w:pPr>
      <w:bookmarkStart w:id="55" w:name="_Toc533067181"/>
      <w:bookmarkEnd w:id="53"/>
      <w:bookmarkEnd w:id="54"/>
      <w:r w:rsidRPr="00671935">
        <w:rPr>
          <w:rFonts w:eastAsia="Calibri"/>
        </w:rPr>
        <w:t xml:space="preserve">Insurance </w:t>
      </w:r>
      <w:r w:rsidRPr="005066CF">
        <w:t>Requirements</w:t>
      </w:r>
      <w:bookmarkEnd w:id="55"/>
    </w:p>
    <w:p w14:paraId="0F578BF9" w14:textId="77777777" w:rsidR="00671935" w:rsidRDefault="00671935" w:rsidP="00671935">
      <w:pPr>
        <w:contextualSpacing/>
        <w:rPr>
          <w:rFonts w:eastAsia="Calibri"/>
          <w:szCs w:val="22"/>
        </w:rPr>
      </w:pPr>
    </w:p>
    <w:p w14:paraId="2CA183AF" w14:textId="77777777" w:rsidR="00671935" w:rsidRDefault="00671935" w:rsidP="00671935">
      <w:pPr>
        <w:spacing w:after="200"/>
        <w:ind w:left="360" w:hanging="360"/>
        <w:contextualSpacing/>
        <w:rPr>
          <w:rFonts w:eastAsia="Calibri"/>
          <w:szCs w:val="22"/>
        </w:rPr>
      </w:pPr>
      <w:r w:rsidRPr="00494646">
        <w:rPr>
          <w:rFonts w:eastAsia="Calibri"/>
          <w:szCs w:val="22"/>
        </w:rPr>
        <w:t>Prior to starting work, the Subcontractor at its own expense, shall procure and</w:t>
      </w:r>
      <w:r>
        <w:rPr>
          <w:rFonts w:eastAsia="Calibri"/>
          <w:szCs w:val="22"/>
        </w:rPr>
        <w:t xml:space="preserve"> maintain in force, on all its</w:t>
      </w:r>
    </w:p>
    <w:p w14:paraId="4B459B34" w14:textId="77777777" w:rsidR="00671935" w:rsidRPr="00494646" w:rsidRDefault="00671935" w:rsidP="00671935">
      <w:pPr>
        <w:spacing w:after="200"/>
        <w:ind w:left="360" w:hanging="360"/>
        <w:contextualSpacing/>
        <w:rPr>
          <w:rFonts w:eastAsia="Calibri"/>
          <w:szCs w:val="22"/>
        </w:rPr>
      </w:pPr>
      <w:r w:rsidRPr="00494646">
        <w:rPr>
          <w:rFonts w:eastAsia="Calibri"/>
          <w:szCs w:val="22"/>
        </w:rPr>
        <w:t xml:space="preserve">operations, insurance in accordance with the </w:t>
      </w:r>
      <w:r>
        <w:rPr>
          <w:rFonts w:eastAsia="Calibri"/>
          <w:szCs w:val="22"/>
        </w:rPr>
        <w:t>clause</w:t>
      </w:r>
      <w:r w:rsidRPr="00494646">
        <w:rPr>
          <w:rFonts w:eastAsia="Calibri"/>
          <w:szCs w:val="22"/>
        </w:rPr>
        <w:t xml:space="preserve"> listed below.</w:t>
      </w:r>
    </w:p>
    <w:p w14:paraId="485FF06F" w14:textId="77777777" w:rsidR="00671935" w:rsidRDefault="00671935" w:rsidP="00671935">
      <w:pPr>
        <w:spacing w:after="200"/>
        <w:contextualSpacing/>
        <w:rPr>
          <w:rFonts w:eastAsia="Calibri"/>
          <w:szCs w:val="22"/>
        </w:rPr>
      </w:pPr>
    </w:p>
    <w:p w14:paraId="2397A44C" w14:textId="77777777" w:rsidR="00671935" w:rsidRPr="00494646" w:rsidRDefault="00671935" w:rsidP="00671935">
      <w:pPr>
        <w:spacing w:after="200"/>
        <w:contextualSpacing/>
        <w:rPr>
          <w:rFonts w:eastAsia="Calibri"/>
          <w:szCs w:val="22"/>
        </w:rPr>
      </w:pPr>
      <w:r w:rsidRPr="00494646">
        <w:rPr>
          <w:rFonts w:eastAsia="Calibri"/>
          <w:szCs w:val="22"/>
        </w:rPr>
        <w:t>The policies of insurance shall be in such form and shall be issued by such company or companies as may be satisfactory to Chemonics. Upon request from Chemonics, the Subcontractor shall furnish Chemonics with certificates of insurance from the insuring companies which shall specify the effective dates of the policies, the limits of liabilities there under, and contain a provision that the said insurance will not be canceled except upon thirty (30) days’ notice in writing to Chemonics.  The Subcontractor shall not cancel any policies of insurance required hereunder either before or after completion of the work without written consent of Chemonics.</w:t>
      </w:r>
    </w:p>
    <w:p w14:paraId="0DFA6E9F" w14:textId="77777777" w:rsidR="00262BA7" w:rsidRPr="00262BA7" w:rsidRDefault="00262BA7" w:rsidP="00262BA7">
      <w:pPr>
        <w:widowControl/>
        <w:suppressAutoHyphens/>
        <w:contextualSpacing/>
        <w:jc w:val="left"/>
        <w:rPr>
          <w:snapToGrid/>
          <w:szCs w:val="22"/>
        </w:rPr>
      </w:pPr>
    </w:p>
    <w:p w14:paraId="5B7271D9" w14:textId="77777777" w:rsidR="00262BA7" w:rsidRPr="00262BA7" w:rsidRDefault="00262BA7" w:rsidP="00262BA7">
      <w:pPr>
        <w:widowControl/>
        <w:suppressAutoHyphens/>
        <w:contextualSpacing/>
        <w:jc w:val="left"/>
        <w:rPr>
          <w:snapToGrid/>
          <w:szCs w:val="22"/>
        </w:rPr>
      </w:pPr>
      <w:r w:rsidRPr="00262BA7">
        <w:rPr>
          <w:snapToGrid/>
          <w:szCs w:val="22"/>
        </w:rPr>
        <w:t>Prior to starting work, the Subcontractor at its own expense, shall maintain in force, on all its</w:t>
      </w:r>
    </w:p>
    <w:p w14:paraId="5086727D" w14:textId="77777777" w:rsidR="00262BA7" w:rsidRPr="00262BA7" w:rsidRDefault="00262BA7" w:rsidP="00262BA7">
      <w:pPr>
        <w:widowControl/>
        <w:suppressAutoHyphens/>
        <w:contextualSpacing/>
        <w:jc w:val="left"/>
        <w:rPr>
          <w:snapToGrid/>
          <w:szCs w:val="22"/>
        </w:rPr>
      </w:pPr>
      <w:r w:rsidRPr="00262BA7">
        <w:rPr>
          <w:snapToGrid/>
          <w:szCs w:val="22"/>
        </w:rPr>
        <w:t>operations, insurance as required herein. The Subcontractor shall maintain insurance to cover the following for the duration of the period of performance:</w:t>
      </w:r>
    </w:p>
    <w:p w14:paraId="50E30B63" w14:textId="77777777" w:rsidR="00262BA7" w:rsidRPr="00262BA7" w:rsidRDefault="00262BA7" w:rsidP="00262BA7">
      <w:pPr>
        <w:widowControl/>
        <w:numPr>
          <w:ilvl w:val="0"/>
          <w:numId w:val="13"/>
        </w:numPr>
        <w:suppressAutoHyphens/>
        <w:contextualSpacing/>
        <w:jc w:val="left"/>
        <w:rPr>
          <w:snapToGrid/>
          <w:szCs w:val="22"/>
        </w:rPr>
      </w:pPr>
      <w:r w:rsidRPr="00262BA7">
        <w:rPr>
          <w:snapToGrid/>
          <w:szCs w:val="22"/>
        </w:rPr>
        <w:t xml:space="preserve">Goods </w:t>
      </w:r>
      <w:proofErr w:type="gramStart"/>
      <w:r w:rsidRPr="00262BA7">
        <w:rPr>
          <w:snapToGrid/>
          <w:szCs w:val="22"/>
        </w:rPr>
        <w:t>In</w:t>
      </w:r>
      <w:proofErr w:type="gramEnd"/>
      <w:r w:rsidRPr="00262BA7">
        <w:rPr>
          <w:snapToGrid/>
          <w:szCs w:val="22"/>
        </w:rPr>
        <w:t xml:space="preserve"> Transit</w:t>
      </w:r>
    </w:p>
    <w:p w14:paraId="3138B6F9" w14:textId="77777777" w:rsidR="00262BA7" w:rsidRPr="00262BA7" w:rsidRDefault="00262BA7" w:rsidP="00262BA7">
      <w:pPr>
        <w:widowControl/>
        <w:suppressAutoHyphens/>
        <w:contextualSpacing/>
        <w:jc w:val="left"/>
        <w:rPr>
          <w:snapToGrid/>
          <w:szCs w:val="22"/>
        </w:rPr>
      </w:pPr>
      <w:r w:rsidRPr="00262BA7">
        <w:rPr>
          <w:snapToGrid/>
          <w:szCs w:val="22"/>
        </w:rPr>
        <w:t>The Subcontractor shall maintain an insurance policy covering Goods in Transit (GIT) for full replacement value of commodities being transported for the duration of the activity. Upon request, the proof of insurance shall be submitted at award prior to commencement of the activity. The GIT shall meet the following requirements:</w:t>
      </w:r>
    </w:p>
    <w:p w14:paraId="67D03869" w14:textId="77777777" w:rsidR="00262BA7" w:rsidRPr="00262BA7" w:rsidRDefault="00262BA7" w:rsidP="00262BA7">
      <w:pPr>
        <w:widowControl/>
        <w:suppressAutoHyphens/>
        <w:contextualSpacing/>
        <w:jc w:val="left"/>
        <w:rPr>
          <w:snapToGrid/>
          <w:szCs w:val="22"/>
        </w:rPr>
      </w:pPr>
    </w:p>
    <w:p w14:paraId="3A10F8B3" w14:textId="77777777" w:rsidR="00262BA7" w:rsidRPr="00262BA7" w:rsidRDefault="00262BA7" w:rsidP="00262BA7">
      <w:pPr>
        <w:widowControl/>
        <w:suppressAutoHyphens/>
        <w:contextualSpacing/>
        <w:jc w:val="left"/>
        <w:rPr>
          <w:snapToGrid/>
          <w:szCs w:val="22"/>
        </w:rPr>
      </w:pPr>
      <w:r w:rsidRPr="00262BA7">
        <w:rPr>
          <w:snapToGrid/>
          <w:szCs w:val="22"/>
        </w:rPr>
        <w:t>i.</w:t>
      </w:r>
      <w:r w:rsidRPr="00262BA7">
        <w:rPr>
          <w:snapToGrid/>
          <w:szCs w:val="22"/>
        </w:rPr>
        <w:tab/>
        <w:t xml:space="preserve">Valuation: Liability for cargo loss or damage to Chemonics’ goods shall be based on full replacement value at 110% of commodity value (calculated based on cost of commodities plus freight plus 10%) for all commodities being transported for the duration of the subcontract. </w:t>
      </w:r>
    </w:p>
    <w:p w14:paraId="3821BBBA" w14:textId="77777777" w:rsidR="00262BA7" w:rsidRPr="00262BA7" w:rsidRDefault="00262BA7" w:rsidP="00262BA7">
      <w:pPr>
        <w:widowControl/>
        <w:suppressAutoHyphens/>
        <w:contextualSpacing/>
        <w:jc w:val="left"/>
        <w:rPr>
          <w:snapToGrid/>
          <w:szCs w:val="22"/>
        </w:rPr>
      </w:pPr>
    </w:p>
    <w:p w14:paraId="012B9A1A" w14:textId="77777777" w:rsidR="00262BA7" w:rsidRPr="00262BA7" w:rsidRDefault="00262BA7" w:rsidP="00262BA7">
      <w:pPr>
        <w:widowControl/>
        <w:suppressAutoHyphens/>
        <w:contextualSpacing/>
        <w:jc w:val="left"/>
        <w:rPr>
          <w:snapToGrid/>
          <w:szCs w:val="22"/>
        </w:rPr>
      </w:pPr>
      <w:r w:rsidRPr="00262BA7">
        <w:rPr>
          <w:snapToGrid/>
          <w:szCs w:val="22"/>
        </w:rPr>
        <w:t>ii.</w:t>
      </w:r>
      <w:r w:rsidRPr="00262BA7">
        <w:rPr>
          <w:snapToGrid/>
          <w:szCs w:val="22"/>
        </w:rPr>
        <w:tab/>
        <w:t>Coverage: All risks including Fire, Theft, Dishonest Acts, Quake, Flood, and Wind as well as War Clauses and Strikes clauses as applicable</w:t>
      </w:r>
    </w:p>
    <w:p w14:paraId="00C38E86" w14:textId="77777777" w:rsidR="00262BA7" w:rsidRPr="00262BA7" w:rsidRDefault="00262BA7" w:rsidP="00262BA7">
      <w:pPr>
        <w:widowControl/>
        <w:suppressAutoHyphens/>
        <w:contextualSpacing/>
        <w:jc w:val="left"/>
        <w:rPr>
          <w:snapToGrid/>
          <w:szCs w:val="22"/>
        </w:rPr>
      </w:pPr>
    </w:p>
    <w:p w14:paraId="693F4B33" w14:textId="77777777" w:rsidR="00262BA7" w:rsidRPr="00262BA7" w:rsidRDefault="00262BA7" w:rsidP="00262BA7">
      <w:pPr>
        <w:widowControl/>
        <w:suppressAutoHyphens/>
        <w:contextualSpacing/>
        <w:jc w:val="left"/>
        <w:rPr>
          <w:snapToGrid/>
          <w:szCs w:val="22"/>
        </w:rPr>
      </w:pPr>
      <w:r w:rsidRPr="00262BA7">
        <w:rPr>
          <w:snapToGrid/>
          <w:szCs w:val="22"/>
        </w:rPr>
        <w:t>iii.</w:t>
      </w:r>
      <w:r w:rsidRPr="00262BA7">
        <w:rPr>
          <w:snapToGrid/>
          <w:szCs w:val="22"/>
        </w:rPr>
        <w:tab/>
        <w:t>Product insured: all commodities transported under the subcontract</w:t>
      </w:r>
    </w:p>
    <w:p w14:paraId="3C34C26C" w14:textId="77777777" w:rsidR="00262BA7" w:rsidRPr="00262BA7" w:rsidRDefault="00262BA7" w:rsidP="00262BA7">
      <w:pPr>
        <w:widowControl/>
        <w:suppressAutoHyphens/>
        <w:contextualSpacing/>
        <w:jc w:val="left"/>
        <w:rPr>
          <w:snapToGrid/>
          <w:szCs w:val="22"/>
        </w:rPr>
      </w:pPr>
    </w:p>
    <w:p w14:paraId="4F138120" w14:textId="2751829E" w:rsidR="00262BA7" w:rsidRPr="00262BA7" w:rsidRDefault="00262BA7" w:rsidP="00262BA7">
      <w:pPr>
        <w:widowControl/>
        <w:suppressAutoHyphens/>
        <w:contextualSpacing/>
        <w:jc w:val="left"/>
        <w:rPr>
          <w:snapToGrid/>
          <w:szCs w:val="22"/>
        </w:rPr>
      </w:pPr>
      <w:r w:rsidRPr="00262BA7">
        <w:rPr>
          <w:snapToGrid/>
          <w:szCs w:val="22"/>
        </w:rPr>
        <w:t>iv.</w:t>
      </w:r>
      <w:r w:rsidRPr="00262BA7">
        <w:rPr>
          <w:snapToGrid/>
          <w:szCs w:val="22"/>
        </w:rPr>
        <w:tab/>
        <w:t xml:space="preserve">Beneficiary or Loss Payee: Subcontractor shall be responsible for payment as direct reimbursement to </w:t>
      </w:r>
      <w:r w:rsidR="00F8024C" w:rsidRPr="00262BA7">
        <w:rPr>
          <w:snapToGrid/>
          <w:szCs w:val="22"/>
        </w:rPr>
        <w:t>Chemonics</w:t>
      </w:r>
      <w:r w:rsidRPr="00262BA7">
        <w:rPr>
          <w:snapToGrid/>
          <w:szCs w:val="22"/>
        </w:rPr>
        <w:t xml:space="preserve"> within 60 days of loss or damage, unless otherwise agreed in writing by both parties. </w:t>
      </w:r>
    </w:p>
    <w:p w14:paraId="3A4D84F0" w14:textId="77777777" w:rsidR="00262BA7" w:rsidRPr="00262BA7" w:rsidRDefault="00262BA7" w:rsidP="00262BA7">
      <w:pPr>
        <w:widowControl/>
        <w:suppressAutoHyphens/>
        <w:contextualSpacing/>
        <w:jc w:val="left"/>
        <w:rPr>
          <w:snapToGrid/>
          <w:szCs w:val="22"/>
        </w:rPr>
      </w:pPr>
    </w:p>
    <w:p w14:paraId="4AF1BCA2" w14:textId="77777777" w:rsidR="00262BA7" w:rsidRPr="00262BA7" w:rsidRDefault="00262BA7" w:rsidP="00262BA7">
      <w:pPr>
        <w:widowControl/>
        <w:numPr>
          <w:ilvl w:val="0"/>
          <w:numId w:val="13"/>
        </w:numPr>
        <w:suppressAutoHyphens/>
        <w:contextualSpacing/>
        <w:jc w:val="left"/>
        <w:rPr>
          <w:snapToGrid/>
          <w:szCs w:val="22"/>
        </w:rPr>
      </w:pPr>
      <w:r w:rsidRPr="00262BA7">
        <w:rPr>
          <w:snapToGrid/>
          <w:szCs w:val="22"/>
        </w:rPr>
        <w:t>Commercial General Liability</w:t>
      </w:r>
    </w:p>
    <w:p w14:paraId="36DE7DB3" w14:textId="77777777" w:rsidR="00262BA7" w:rsidRPr="00262BA7" w:rsidRDefault="00262BA7" w:rsidP="00262BA7">
      <w:pPr>
        <w:widowControl/>
        <w:contextualSpacing/>
        <w:jc w:val="left"/>
        <w:rPr>
          <w:snapToGrid/>
          <w:szCs w:val="22"/>
        </w:rPr>
      </w:pPr>
    </w:p>
    <w:p w14:paraId="1089169E" w14:textId="77777777" w:rsidR="00262BA7" w:rsidRPr="00262BA7" w:rsidRDefault="00262BA7" w:rsidP="00262BA7">
      <w:pPr>
        <w:widowControl/>
        <w:contextualSpacing/>
        <w:jc w:val="left"/>
        <w:rPr>
          <w:snapToGrid/>
          <w:szCs w:val="22"/>
        </w:rPr>
      </w:pPr>
      <w:r w:rsidRPr="00262BA7">
        <w:rPr>
          <w:snapToGrid/>
          <w:szCs w:val="22"/>
        </w:rPr>
        <w:t xml:space="preserve">Commercial general liability insurance with a combined bodily injury and property damage limit of not less than </w:t>
      </w:r>
      <w:r w:rsidRPr="00262BA7">
        <w:rPr>
          <w:snapToGrid/>
          <w:szCs w:val="22"/>
          <w:highlight w:val="lightGray"/>
        </w:rPr>
        <w:t>$</w:t>
      </w:r>
      <w:r w:rsidRPr="00262BA7">
        <w:rPr>
          <w:snapToGrid/>
          <w:color w:val="FF0000"/>
          <w:szCs w:val="22"/>
          <w:highlight w:val="lightGray"/>
        </w:rPr>
        <w:t>1,000,000</w:t>
      </w:r>
      <w:r w:rsidRPr="00262BA7">
        <w:rPr>
          <w:snapToGrid/>
          <w:color w:val="FF0000"/>
          <w:szCs w:val="22"/>
        </w:rPr>
        <w:t xml:space="preserve"> </w:t>
      </w:r>
      <w:r w:rsidRPr="00262BA7">
        <w:rPr>
          <w:snapToGrid/>
          <w:szCs w:val="22"/>
        </w:rPr>
        <w:t xml:space="preserve">per event (other than goods/products) which covers, at a minimum, premises, independent contractor, contractual liability, personal and advertising injury. </w:t>
      </w:r>
    </w:p>
    <w:p w14:paraId="76357606" w14:textId="77777777" w:rsidR="00262BA7" w:rsidRPr="00262BA7" w:rsidRDefault="00262BA7" w:rsidP="00262BA7">
      <w:pPr>
        <w:widowControl/>
        <w:suppressAutoHyphens/>
        <w:ind w:left="360"/>
        <w:contextualSpacing/>
        <w:jc w:val="left"/>
        <w:rPr>
          <w:snapToGrid/>
          <w:szCs w:val="22"/>
        </w:rPr>
      </w:pPr>
    </w:p>
    <w:p w14:paraId="7BFDC115" w14:textId="77777777" w:rsidR="00262BA7" w:rsidRPr="00262BA7" w:rsidRDefault="00262BA7" w:rsidP="00262BA7">
      <w:pPr>
        <w:widowControl/>
        <w:numPr>
          <w:ilvl w:val="0"/>
          <w:numId w:val="13"/>
        </w:numPr>
        <w:suppressAutoHyphens/>
        <w:contextualSpacing/>
        <w:jc w:val="left"/>
        <w:rPr>
          <w:snapToGrid/>
          <w:szCs w:val="22"/>
        </w:rPr>
      </w:pPr>
      <w:r w:rsidRPr="00262BA7">
        <w:rPr>
          <w:snapToGrid/>
          <w:szCs w:val="22"/>
        </w:rPr>
        <w:lastRenderedPageBreak/>
        <w:t>Workers Compensation</w:t>
      </w:r>
    </w:p>
    <w:p w14:paraId="50E53B0A" w14:textId="77777777" w:rsidR="00262BA7" w:rsidRPr="00262BA7" w:rsidRDefault="00262BA7" w:rsidP="00262BA7">
      <w:pPr>
        <w:widowControl/>
        <w:contextualSpacing/>
        <w:jc w:val="left"/>
        <w:rPr>
          <w:snapToGrid/>
          <w:szCs w:val="22"/>
        </w:rPr>
      </w:pPr>
    </w:p>
    <w:p w14:paraId="0516C494" w14:textId="6229C36F" w:rsidR="00262BA7" w:rsidRPr="00262BA7" w:rsidRDefault="00262BA7" w:rsidP="00262BA7">
      <w:pPr>
        <w:widowControl/>
        <w:contextualSpacing/>
        <w:jc w:val="left"/>
        <w:rPr>
          <w:snapToGrid/>
          <w:szCs w:val="22"/>
        </w:rPr>
      </w:pPr>
      <w:r w:rsidRPr="00262BA7">
        <w:rPr>
          <w:snapToGrid/>
          <w:szCs w:val="22"/>
        </w:rPr>
        <w:t xml:space="preserve">Workers’ compensation insurance in accordance with the applicable laws of </w:t>
      </w:r>
      <w:r w:rsidR="00457963">
        <w:rPr>
          <w:snapToGrid/>
          <w:szCs w:val="22"/>
        </w:rPr>
        <w:t>Guatemala.</w:t>
      </w:r>
    </w:p>
    <w:p w14:paraId="5580225A" w14:textId="77777777" w:rsidR="00262BA7" w:rsidRPr="00262BA7" w:rsidRDefault="00262BA7" w:rsidP="00262BA7">
      <w:pPr>
        <w:widowControl/>
        <w:suppressAutoHyphens/>
        <w:contextualSpacing/>
        <w:jc w:val="left"/>
        <w:rPr>
          <w:snapToGrid/>
          <w:szCs w:val="22"/>
        </w:rPr>
      </w:pPr>
    </w:p>
    <w:p w14:paraId="2FB2C691" w14:textId="77777777" w:rsidR="00262BA7" w:rsidRPr="00262BA7" w:rsidRDefault="00262BA7" w:rsidP="00262BA7">
      <w:pPr>
        <w:widowControl/>
        <w:numPr>
          <w:ilvl w:val="0"/>
          <w:numId w:val="13"/>
        </w:numPr>
        <w:suppressAutoHyphens/>
        <w:contextualSpacing/>
        <w:jc w:val="left"/>
        <w:rPr>
          <w:snapToGrid/>
          <w:szCs w:val="22"/>
        </w:rPr>
      </w:pPr>
      <w:r w:rsidRPr="00262BA7">
        <w:rPr>
          <w:snapToGrid/>
          <w:szCs w:val="22"/>
        </w:rPr>
        <w:t>Auto/Vehicle Insurance</w:t>
      </w:r>
    </w:p>
    <w:p w14:paraId="7878636B" w14:textId="77777777" w:rsidR="00262BA7" w:rsidRPr="00262BA7" w:rsidRDefault="00262BA7" w:rsidP="00262BA7">
      <w:pPr>
        <w:widowControl/>
        <w:contextualSpacing/>
        <w:jc w:val="left"/>
        <w:rPr>
          <w:snapToGrid/>
          <w:szCs w:val="22"/>
        </w:rPr>
      </w:pPr>
    </w:p>
    <w:p w14:paraId="3D8AE94C" w14:textId="5E056C29" w:rsidR="00262BA7" w:rsidRPr="00262BA7" w:rsidRDefault="00262BA7" w:rsidP="00262BA7">
      <w:pPr>
        <w:widowControl/>
        <w:contextualSpacing/>
        <w:jc w:val="left"/>
        <w:rPr>
          <w:snapToGrid/>
          <w:szCs w:val="22"/>
        </w:rPr>
      </w:pPr>
      <w:r w:rsidRPr="00262BA7">
        <w:rPr>
          <w:snapToGrid/>
          <w:szCs w:val="22"/>
        </w:rPr>
        <w:t xml:space="preserve">Comprehensive liability insurance for vehicles or other equipment operated, </w:t>
      </w:r>
      <w:proofErr w:type="gramStart"/>
      <w:r w:rsidRPr="00262BA7">
        <w:rPr>
          <w:snapToGrid/>
          <w:szCs w:val="22"/>
        </w:rPr>
        <w:t>owned</w:t>
      </w:r>
      <w:proofErr w:type="gramEnd"/>
      <w:r w:rsidRPr="00262BA7">
        <w:rPr>
          <w:snapToGrid/>
          <w:szCs w:val="22"/>
        </w:rPr>
        <w:t xml:space="preserve"> or leased by the Subcontractor for the provision of services in accordance with the applicable laws of </w:t>
      </w:r>
      <w:r w:rsidR="00457963">
        <w:rPr>
          <w:snapToGrid/>
          <w:szCs w:val="22"/>
        </w:rPr>
        <w:t>Guatemala.</w:t>
      </w:r>
      <w:r w:rsidRPr="00262BA7">
        <w:rPr>
          <w:snapToGrid/>
          <w:szCs w:val="22"/>
        </w:rPr>
        <w:t xml:space="preserve"> </w:t>
      </w:r>
    </w:p>
    <w:p w14:paraId="1524D1F8" w14:textId="77777777" w:rsidR="00262BA7" w:rsidRPr="00262BA7" w:rsidRDefault="00262BA7" w:rsidP="00262BA7">
      <w:pPr>
        <w:widowControl/>
        <w:contextualSpacing/>
        <w:jc w:val="left"/>
        <w:rPr>
          <w:snapToGrid/>
          <w:szCs w:val="22"/>
        </w:rPr>
      </w:pPr>
    </w:p>
    <w:p w14:paraId="4097C3E7" w14:textId="77777777" w:rsidR="00262BA7" w:rsidRPr="00262BA7" w:rsidRDefault="00262BA7" w:rsidP="00262BA7">
      <w:pPr>
        <w:widowControl/>
        <w:contextualSpacing/>
        <w:jc w:val="left"/>
        <w:rPr>
          <w:snapToGrid/>
          <w:szCs w:val="22"/>
        </w:rPr>
      </w:pPr>
      <w:r w:rsidRPr="00262BA7">
        <w:rPr>
          <w:snapToGrid/>
          <w:szCs w:val="22"/>
        </w:rPr>
        <w:t xml:space="preserve">The carrying of insurance as required herein by the Subcontractor shall in no way be interpreted as relieving the Subcontractor of its other obligations under this agreement. </w:t>
      </w:r>
    </w:p>
    <w:p w14:paraId="19434039" w14:textId="77777777" w:rsidR="00262BA7" w:rsidRPr="00262BA7" w:rsidRDefault="00262BA7" w:rsidP="00262BA7">
      <w:pPr>
        <w:widowControl/>
        <w:suppressAutoHyphens/>
        <w:contextualSpacing/>
        <w:jc w:val="left"/>
        <w:rPr>
          <w:snapToGrid/>
          <w:szCs w:val="22"/>
        </w:rPr>
      </w:pPr>
    </w:p>
    <w:p w14:paraId="4403933D" w14:textId="77777777" w:rsidR="00262BA7" w:rsidRPr="00262BA7" w:rsidRDefault="00262BA7" w:rsidP="00262BA7">
      <w:pPr>
        <w:widowControl/>
        <w:suppressAutoHyphens/>
        <w:contextualSpacing/>
        <w:jc w:val="left"/>
        <w:rPr>
          <w:snapToGrid/>
          <w:szCs w:val="22"/>
        </w:rPr>
      </w:pPr>
      <w:r w:rsidRPr="00262BA7">
        <w:rPr>
          <w:snapToGrid/>
          <w:szCs w:val="22"/>
        </w:rPr>
        <w:t xml:space="preserve">Section K. </w:t>
      </w:r>
      <w:r w:rsidRPr="00262BA7">
        <w:rPr>
          <w:snapToGrid/>
          <w:szCs w:val="22"/>
        </w:rPr>
        <w:tab/>
        <w:t xml:space="preserve">Limitation of Liability </w:t>
      </w:r>
    </w:p>
    <w:p w14:paraId="58345E68" w14:textId="77777777" w:rsidR="00262BA7" w:rsidRPr="00262BA7" w:rsidRDefault="00262BA7" w:rsidP="00262BA7">
      <w:pPr>
        <w:widowControl/>
        <w:suppressAutoHyphens/>
        <w:contextualSpacing/>
        <w:jc w:val="left"/>
        <w:rPr>
          <w:snapToGrid/>
          <w:szCs w:val="22"/>
        </w:rPr>
      </w:pPr>
    </w:p>
    <w:p w14:paraId="6C168E0D" w14:textId="77777777" w:rsidR="00262BA7" w:rsidRPr="00262BA7" w:rsidRDefault="00262BA7" w:rsidP="00262BA7">
      <w:pPr>
        <w:widowControl/>
        <w:numPr>
          <w:ilvl w:val="0"/>
          <w:numId w:val="14"/>
        </w:numPr>
        <w:suppressAutoHyphens/>
        <w:contextualSpacing/>
        <w:jc w:val="left"/>
        <w:rPr>
          <w:snapToGrid/>
          <w:szCs w:val="22"/>
        </w:rPr>
      </w:pPr>
      <w:r w:rsidRPr="00262BA7">
        <w:rPr>
          <w:snapToGrid/>
          <w:szCs w:val="22"/>
        </w:rPr>
        <w:t>To the extent the Subcontractor uses any auxiliary employees or subcontractors, or other persons, to perform the services, the Subcontractor shall assume full responsibility and liability pursuant to this agreement for the acts and omissions of such persons as if they were the Subcontractor’s own acts and omissions.</w:t>
      </w:r>
    </w:p>
    <w:p w14:paraId="3854737F" w14:textId="77777777" w:rsidR="00262BA7" w:rsidRPr="00262BA7" w:rsidRDefault="00262BA7" w:rsidP="00262BA7">
      <w:pPr>
        <w:widowControl/>
        <w:numPr>
          <w:ilvl w:val="0"/>
          <w:numId w:val="14"/>
        </w:numPr>
        <w:suppressAutoHyphens/>
        <w:contextualSpacing/>
        <w:jc w:val="left"/>
        <w:rPr>
          <w:snapToGrid/>
          <w:szCs w:val="22"/>
        </w:rPr>
      </w:pPr>
      <w:r w:rsidRPr="00262BA7">
        <w:rPr>
          <w:snapToGrid/>
          <w:szCs w:val="22"/>
        </w:rPr>
        <w:t xml:space="preserve">Unless otherwise stated within this agreement neither party shall be liable for any indirect, </w:t>
      </w:r>
      <w:proofErr w:type="gramStart"/>
      <w:r w:rsidRPr="00262BA7">
        <w:rPr>
          <w:snapToGrid/>
          <w:szCs w:val="22"/>
        </w:rPr>
        <w:t>pure</w:t>
      </w:r>
      <w:proofErr w:type="gramEnd"/>
      <w:r w:rsidRPr="00262BA7">
        <w:rPr>
          <w:snapToGrid/>
          <w:szCs w:val="22"/>
        </w:rPr>
        <w:t xml:space="preserve"> financial, consequential or punitive losses howsoever arising under this agreement.</w:t>
      </w:r>
    </w:p>
    <w:p w14:paraId="1ADFA2D6" w14:textId="4C0E61FC" w:rsidR="00262BA7" w:rsidRPr="00262BA7" w:rsidRDefault="00262BA7" w:rsidP="00262BA7">
      <w:pPr>
        <w:widowControl/>
        <w:numPr>
          <w:ilvl w:val="0"/>
          <w:numId w:val="14"/>
        </w:numPr>
        <w:suppressAutoHyphens/>
        <w:contextualSpacing/>
        <w:jc w:val="left"/>
        <w:rPr>
          <w:snapToGrid/>
        </w:rPr>
      </w:pPr>
      <w:r w:rsidRPr="00262BA7">
        <w:rPr>
          <w:snapToGrid/>
          <w:szCs w:val="22"/>
        </w:rPr>
        <w:t>Notice of Loss or Damage. The Subcontractor shall remain responsible for the care, custody and control of the goods according to the standards herein and Subcontractor’s SOPs while the goods are in Subcontractor’s care, until the goods are transferred to Chemonics’ identified recipient. The Subcontractor will notify Chemonics in writing of any loss of damage to the goods handled by</w:t>
      </w:r>
      <w:r w:rsidR="004D18BD">
        <w:rPr>
          <w:snapToGrid/>
          <w:szCs w:val="22"/>
        </w:rPr>
        <w:t xml:space="preserve"> </w:t>
      </w:r>
      <w:r w:rsidRPr="00262BA7">
        <w:rPr>
          <w:snapToGrid/>
          <w:szCs w:val="22"/>
        </w:rPr>
        <w:t xml:space="preserve">Subcontractor promptly after discovery of same, and in no case more than forty-eight (48) hours after confirmation of loss or damage. </w:t>
      </w:r>
    </w:p>
    <w:p w14:paraId="54372DB6" w14:textId="77777777" w:rsidR="00262BA7" w:rsidRPr="00200E3F" w:rsidRDefault="00262BA7" w:rsidP="00671935">
      <w:pPr>
        <w:rPr>
          <w:rFonts w:eastAsia="Calibri"/>
          <w:szCs w:val="22"/>
        </w:rPr>
      </w:pPr>
    </w:p>
    <w:p w14:paraId="4C7A4D55" w14:textId="1C55FFCA" w:rsidR="00671935" w:rsidRPr="00200E3F" w:rsidRDefault="00671935" w:rsidP="00671935">
      <w:pPr>
        <w:rPr>
          <w:rFonts w:eastAsia="Calibri"/>
          <w:szCs w:val="22"/>
        </w:rPr>
      </w:pPr>
      <w:r w:rsidRPr="00200E3F">
        <w:rPr>
          <w:rFonts w:eastAsia="Calibri"/>
          <w:szCs w:val="22"/>
        </w:rPr>
        <w:t>(a) FAR 52.228-3 WORKER’S COMPENSATION INSURANCE (DEFENSE BASE ACT INSURANCE) (</w:t>
      </w:r>
      <w:r w:rsidR="00362E9D">
        <w:rPr>
          <w:rFonts w:eastAsia="Calibri"/>
          <w:szCs w:val="22"/>
        </w:rPr>
        <w:t>JUL 2014</w:t>
      </w:r>
      <w:r w:rsidRPr="00200E3F">
        <w:rPr>
          <w:rFonts w:eastAsia="Calibri"/>
          <w:szCs w:val="22"/>
        </w:rPr>
        <w:t xml:space="preserve">) </w:t>
      </w:r>
    </w:p>
    <w:p w14:paraId="0AF58322" w14:textId="77777777" w:rsidR="00671935" w:rsidRPr="00200E3F" w:rsidRDefault="00671935" w:rsidP="00671935">
      <w:pPr>
        <w:rPr>
          <w:rFonts w:eastAsia="Calibri"/>
          <w:szCs w:val="22"/>
        </w:rPr>
      </w:pPr>
      <w:r w:rsidRPr="00200E3F">
        <w:rPr>
          <w:rFonts w:eastAsia="Calibri"/>
          <w:szCs w:val="22"/>
        </w:rPr>
        <w:t xml:space="preserve">The Subcontractor shall (a) provide, before commencing performance under this subcontract, such workers’ </w:t>
      </w:r>
      <w:proofErr w:type="gramStart"/>
      <w:r w:rsidRPr="00200E3F">
        <w:rPr>
          <w:rFonts w:eastAsia="Calibri"/>
          <w:szCs w:val="22"/>
        </w:rPr>
        <w:t>compensation</w:t>
      </w:r>
      <w:proofErr w:type="gramEnd"/>
      <w:r w:rsidRPr="00200E3F">
        <w:rPr>
          <w:rFonts w:eastAsia="Calibri"/>
          <w:szCs w:val="22"/>
        </w:rPr>
        <w:t xml:space="preserve"> or security as the Defense Base Act (DBA) (42 U.S.C. 1651, et seq.) requires and (b) continue to maintain it until performance is completed. The Subcontractor shall insert, in all lower-tier subcontracts authorized by Chemonics under this subcontract to which the Defense Base Act applies, a clause </w:t>
      </w:r>
      <w:proofErr w:type="gramStart"/>
      <w:r w:rsidRPr="00200E3F">
        <w:rPr>
          <w:rFonts w:eastAsia="Calibri"/>
          <w:szCs w:val="22"/>
        </w:rPr>
        <w:t>similar to</w:t>
      </w:r>
      <w:proofErr w:type="gramEnd"/>
      <w:r w:rsidRPr="00200E3F">
        <w:rPr>
          <w:rFonts w:eastAsia="Calibri"/>
          <w:szCs w:val="22"/>
        </w:rPr>
        <w:t xml:space="preserve"> this clause imposing upon those lower-tier subcontractors this requirement to comply with the Defense Base Act.</w:t>
      </w:r>
    </w:p>
    <w:p w14:paraId="07B46D3F" w14:textId="77777777" w:rsidR="00671935" w:rsidRPr="00200E3F" w:rsidRDefault="00671935" w:rsidP="00671935">
      <w:pPr>
        <w:rPr>
          <w:rFonts w:eastAsia="Calibri"/>
          <w:szCs w:val="22"/>
        </w:rPr>
      </w:pPr>
    </w:p>
    <w:p w14:paraId="2FCFBEB6" w14:textId="77777777" w:rsidR="00671935" w:rsidRPr="00200E3F" w:rsidRDefault="00671935" w:rsidP="00671935">
      <w:pPr>
        <w:rPr>
          <w:rFonts w:eastAsia="Calibri"/>
          <w:szCs w:val="22"/>
        </w:rPr>
      </w:pPr>
      <w:r w:rsidRPr="00200E3F">
        <w:rPr>
          <w:rFonts w:eastAsia="Calibri"/>
          <w:szCs w:val="22"/>
        </w:rPr>
        <w:t>(b) AIDAR 752.228-3 WORKERS’ COMPENSATION (DEFENSE BASE ACT) [Updated by AAPD 05-05 — 02/12/04]</w:t>
      </w:r>
    </w:p>
    <w:p w14:paraId="4FD42821" w14:textId="77777777" w:rsidR="00963ACD" w:rsidRDefault="00671935" w:rsidP="00671935">
      <w:pPr>
        <w:rPr>
          <w:rFonts w:eastAsia="Calibri"/>
          <w:szCs w:val="22"/>
        </w:rPr>
      </w:pPr>
      <w:r w:rsidRPr="00200E3F">
        <w:rPr>
          <w:rFonts w:eastAsia="Calibri"/>
          <w:szCs w:val="22"/>
        </w:rPr>
        <w:t>As prescribed in AIDAR 728.308, the following supplemental coverage is to be added to the clause specified in FAR 52.228-3.</w:t>
      </w:r>
      <w:r w:rsidR="00963ACD">
        <w:rPr>
          <w:rFonts w:eastAsia="Calibri"/>
          <w:szCs w:val="22"/>
        </w:rPr>
        <w:t xml:space="preserve"> </w:t>
      </w:r>
    </w:p>
    <w:p w14:paraId="4EFD8306" w14:textId="77777777" w:rsidR="00362E9D" w:rsidRDefault="00362E9D" w:rsidP="00362E9D">
      <w:pPr>
        <w:ind w:left="720"/>
        <w:rPr>
          <w:rFonts w:eastAsia="Calibri"/>
          <w:szCs w:val="22"/>
        </w:rPr>
      </w:pPr>
    </w:p>
    <w:p w14:paraId="191455EE" w14:textId="35AD0682" w:rsidR="00671935" w:rsidRPr="00200E3F" w:rsidRDefault="00671935" w:rsidP="000C470F">
      <w:pPr>
        <w:ind w:left="720"/>
        <w:rPr>
          <w:rFonts w:eastAsia="Calibri"/>
          <w:szCs w:val="22"/>
        </w:rPr>
      </w:pPr>
      <w:r w:rsidRPr="00200E3F">
        <w:rPr>
          <w:rFonts w:eastAsia="Calibri"/>
          <w:szCs w:val="22"/>
        </w:rPr>
        <w:t>(1) The Subcontractor agrees to procure DBA insurance pursuant to the terms of the contract between USAID and USAID’s DBA insurance carrier unless the Subcontractor has a DBA self-insurance program approved by the U.S. Department of Labor or has an approved retrospective rating agreement for DBA.</w:t>
      </w:r>
    </w:p>
    <w:p w14:paraId="195B77BE" w14:textId="77777777" w:rsidR="00362E9D" w:rsidRDefault="00362E9D" w:rsidP="00362E9D">
      <w:pPr>
        <w:ind w:left="720"/>
        <w:rPr>
          <w:rFonts w:eastAsia="Calibri"/>
          <w:szCs w:val="22"/>
        </w:rPr>
      </w:pPr>
    </w:p>
    <w:p w14:paraId="3C313A11" w14:textId="49DF8397" w:rsidR="00671935" w:rsidRPr="00200E3F" w:rsidRDefault="00671935" w:rsidP="000C470F">
      <w:pPr>
        <w:ind w:left="720"/>
        <w:rPr>
          <w:rFonts w:eastAsia="Calibri"/>
          <w:szCs w:val="22"/>
        </w:rPr>
      </w:pPr>
      <w:r w:rsidRPr="00200E3F">
        <w:rPr>
          <w:rFonts w:eastAsia="Calibri"/>
          <w:szCs w:val="22"/>
        </w:rPr>
        <w:t xml:space="preserve">(2) If USAID or Subcontractor has secured a waiver of DBA coverage (See AIDAR 728.305-70(a)) for Subcontractor’s employees who are not citizens </w:t>
      </w:r>
      <w:proofErr w:type="gramStart"/>
      <w:r w:rsidRPr="00200E3F">
        <w:rPr>
          <w:rFonts w:eastAsia="Calibri"/>
          <w:szCs w:val="22"/>
        </w:rPr>
        <w:t>of,</w:t>
      </w:r>
      <w:proofErr w:type="gramEnd"/>
      <w:r w:rsidRPr="00200E3F">
        <w:rPr>
          <w:rFonts w:eastAsia="Calibri"/>
          <w:szCs w:val="22"/>
        </w:rPr>
        <w:t xml:space="preserve"> residents of, or hired in the United States, </w:t>
      </w:r>
      <w:r w:rsidRPr="00200E3F">
        <w:rPr>
          <w:rFonts w:eastAsia="Calibri"/>
          <w:szCs w:val="22"/>
        </w:rPr>
        <w:lastRenderedPageBreak/>
        <w:t>the Subcontractor agrees to provide such employees with worker’s compensation benefits as required by the laws of the country in which the employees are working, or by the laws of the employee’s native country, whichever offers greater benefits.</w:t>
      </w:r>
    </w:p>
    <w:p w14:paraId="6CF41D7B" w14:textId="77777777" w:rsidR="00362E9D" w:rsidRDefault="00362E9D" w:rsidP="00362E9D">
      <w:pPr>
        <w:ind w:left="720"/>
        <w:rPr>
          <w:rFonts w:eastAsia="Calibri"/>
          <w:szCs w:val="22"/>
        </w:rPr>
      </w:pPr>
    </w:p>
    <w:p w14:paraId="478D7744" w14:textId="1EC813F2" w:rsidR="00671935" w:rsidRPr="00200E3F" w:rsidRDefault="00671935" w:rsidP="000C470F">
      <w:pPr>
        <w:ind w:left="720"/>
        <w:rPr>
          <w:rFonts w:eastAsia="Calibri"/>
          <w:szCs w:val="22"/>
        </w:rPr>
      </w:pPr>
      <w:r w:rsidRPr="00200E3F">
        <w:rPr>
          <w:rFonts w:eastAsia="Calibri"/>
          <w:szCs w:val="22"/>
        </w:rPr>
        <w:t xml:space="preserve">(3) The Subcontractor further agrees to insert in all lower-tier subcontracts hereunder to which the DBA is applicable a clause </w:t>
      </w:r>
      <w:proofErr w:type="gramStart"/>
      <w:r w:rsidRPr="00200E3F">
        <w:rPr>
          <w:rFonts w:eastAsia="Calibri"/>
          <w:szCs w:val="22"/>
        </w:rPr>
        <w:t>similar to</w:t>
      </w:r>
      <w:proofErr w:type="gramEnd"/>
      <w:r w:rsidRPr="00200E3F">
        <w:rPr>
          <w:rFonts w:eastAsia="Calibri"/>
          <w:szCs w:val="22"/>
        </w:rPr>
        <w:t xml:space="preserve"> this clause, including the sentence, imposing on all lower-tier subcontractors authorized by Chemonics a like requirement to provide overseas workmen’s compensation insurance coverage and obtain DBA coverage under the USAID requirements contract.</w:t>
      </w:r>
    </w:p>
    <w:p w14:paraId="6693FDDF" w14:textId="77777777" w:rsidR="00362E9D" w:rsidRDefault="00362E9D" w:rsidP="00362E9D">
      <w:pPr>
        <w:ind w:left="720"/>
        <w:rPr>
          <w:rFonts w:eastAsia="Calibri"/>
          <w:szCs w:val="22"/>
        </w:rPr>
      </w:pPr>
    </w:p>
    <w:p w14:paraId="45BE991C" w14:textId="46E57BF5" w:rsidR="00671935" w:rsidRPr="00200E3F" w:rsidRDefault="00671935" w:rsidP="000C470F">
      <w:pPr>
        <w:ind w:left="720"/>
        <w:rPr>
          <w:rFonts w:eastAsia="Calibri"/>
          <w:szCs w:val="22"/>
        </w:rPr>
      </w:pPr>
      <w:r w:rsidRPr="00200E3F">
        <w:rPr>
          <w:rFonts w:eastAsia="Calibri"/>
          <w:szCs w:val="22"/>
        </w:rPr>
        <w:t>(4) USAID’s DBA insurance carrier.</w:t>
      </w:r>
      <w:r w:rsidR="00362E9D">
        <w:rPr>
          <w:rFonts w:eastAsia="Calibri"/>
          <w:szCs w:val="22"/>
        </w:rPr>
        <w:t xml:space="preserve"> </w:t>
      </w:r>
      <w:r w:rsidRPr="00200E3F">
        <w:rPr>
          <w:rFonts w:eastAsia="Calibri"/>
          <w:szCs w:val="22"/>
        </w:rPr>
        <w:t xml:space="preserve">Pursuant to the clause of this Subcontract entitled "Worker's Compensation Insurance (Defense Base Act)" (AIDAR 752.228 03), the Subcontractor shall obtain DBA coverage from USAID's current insurance carrier for such insurance. This insurance carrier as of the effective date of this Subcontract is Allied World Assurance Company (AWAC). The agent and program administrator </w:t>
      </w:r>
      <w:proofErr w:type="gramStart"/>
      <w:r w:rsidRPr="00200E3F">
        <w:rPr>
          <w:rFonts w:eastAsia="Calibri"/>
          <w:szCs w:val="22"/>
        </w:rPr>
        <w:t>is</w:t>
      </w:r>
      <w:proofErr w:type="gramEnd"/>
      <w:r w:rsidRPr="00200E3F">
        <w:rPr>
          <w:rFonts w:eastAsia="Calibri"/>
          <w:szCs w:val="22"/>
        </w:rPr>
        <w:t xml:space="preserve"> Aon Risk </w:t>
      </w:r>
      <w:bookmarkStart w:id="56" w:name="_Hlk17366569"/>
      <w:r w:rsidR="00362E9D" w:rsidRPr="00362E9D">
        <w:rPr>
          <w:rFonts w:eastAsia="Calibri"/>
          <w:szCs w:val="22"/>
        </w:rPr>
        <w:t>Solutions</w:t>
      </w:r>
      <w:bookmarkEnd w:id="56"/>
      <w:r w:rsidR="00F548D7">
        <w:rPr>
          <w:rFonts w:eastAsia="Calibri"/>
          <w:szCs w:val="22"/>
        </w:rPr>
        <w:t>,</w:t>
      </w:r>
      <w:r w:rsidRPr="00200E3F">
        <w:rPr>
          <w:rFonts w:eastAsia="Calibri"/>
          <w:szCs w:val="22"/>
        </w:rPr>
        <w:t xml:space="preserve"> Address is: </w:t>
      </w:r>
      <w:bookmarkStart w:id="57" w:name="_Hlk17366607"/>
      <w:bookmarkStart w:id="58" w:name="_Hlk17368601"/>
      <w:r w:rsidR="00362E9D" w:rsidRPr="00362E9D">
        <w:rPr>
          <w:rFonts w:eastAsia="Calibri"/>
          <w:szCs w:val="22"/>
        </w:rPr>
        <w:t>1990 N. California Blvd., Suite 560, Walnut Creek, CA  94596</w:t>
      </w:r>
      <w:r w:rsidR="00F548D7">
        <w:rPr>
          <w:rFonts w:eastAsia="Calibri"/>
          <w:szCs w:val="22"/>
        </w:rPr>
        <w:t>.</w:t>
      </w:r>
      <w:r w:rsidR="00362E9D">
        <w:rPr>
          <w:rFonts w:eastAsia="Calibri"/>
          <w:szCs w:val="22"/>
        </w:rPr>
        <w:t xml:space="preserve"> </w:t>
      </w:r>
      <w:r w:rsidR="00362E9D" w:rsidRPr="00362E9D">
        <w:rPr>
          <w:rFonts w:eastAsia="Calibri"/>
          <w:szCs w:val="22"/>
        </w:rPr>
        <w:t xml:space="preserve">Point of contact </w:t>
      </w:r>
      <w:proofErr w:type="gramStart"/>
      <w:r w:rsidR="00362E9D" w:rsidRPr="00362E9D">
        <w:rPr>
          <w:rFonts w:eastAsia="Calibri"/>
          <w:szCs w:val="22"/>
        </w:rPr>
        <w:t>is:</w:t>
      </w:r>
      <w:proofErr w:type="gramEnd"/>
      <w:r w:rsidR="00362E9D" w:rsidRPr="00362E9D">
        <w:rPr>
          <w:rFonts w:eastAsia="Calibri"/>
          <w:szCs w:val="22"/>
        </w:rPr>
        <w:t xml:space="preserve"> Fred Robinson, 925-951-1856, </w:t>
      </w:r>
      <w:r w:rsidR="00BF4E6B">
        <w:rPr>
          <w:rFonts w:eastAsia="Calibri"/>
          <w:szCs w:val="22"/>
        </w:rPr>
        <w:t xml:space="preserve">E-mail: </w:t>
      </w:r>
      <w:r w:rsidR="00362E9D" w:rsidRPr="00362E9D">
        <w:rPr>
          <w:rFonts w:eastAsia="Calibri"/>
          <w:szCs w:val="22"/>
        </w:rPr>
        <w:t>usaiddbains@aon.com</w:t>
      </w:r>
      <w:bookmarkEnd w:id="57"/>
      <w:bookmarkEnd w:id="58"/>
      <w:r w:rsidRPr="00200E3F">
        <w:rPr>
          <w:rFonts w:eastAsia="Calibri"/>
          <w:szCs w:val="22"/>
        </w:rPr>
        <w:t xml:space="preserve">. Coverage should be requested in accordance with USAID Contract No.  AID-0AA-C-10-00027 with Allied/AON. The costs of DBA insurance are allowable and reimbursable as a direct cost to this Subcontract.   </w:t>
      </w:r>
    </w:p>
    <w:p w14:paraId="3C0491A7" w14:textId="77777777" w:rsidR="00671935" w:rsidRPr="00200E3F" w:rsidRDefault="00671935" w:rsidP="00671935">
      <w:pPr>
        <w:rPr>
          <w:rFonts w:eastAsia="Calibri"/>
          <w:szCs w:val="22"/>
        </w:rPr>
      </w:pPr>
    </w:p>
    <w:p w14:paraId="17F78081" w14:textId="3DE84366" w:rsidR="00671935" w:rsidRPr="00200E3F" w:rsidRDefault="00671935" w:rsidP="0042512B">
      <w:pPr>
        <w:rPr>
          <w:rFonts w:eastAsia="Calibri"/>
          <w:szCs w:val="22"/>
        </w:rPr>
      </w:pPr>
      <w:r w:rsidRPr="00200E3F">
        <w:rPr>
          <w:rFonts w:eastAsia="Calibri"/>
          <w:szCs w:val="22"/>
        </w:rPr>
        <w:t>(c) AIDAR 752.228-70 Medical Evacuation Services (MEDEVAC) Services (JULY 2007) [Updated by AAPD 06-01].</w:t>
      </w:r>
    </w:p>
    <w:p w14:paraId="0D09A4F7" w14:textId="77777777" w:rsidR="00671935" w:rsidRPr="00200E3F" w:rsidRDefault="00671935" w:rsidP="00863ACE">
      <w:pPr>
        <w:ind w:left="720"/>
        <w:rPr>
          <w:rFonts w:eastAsia="Calibri"/>
          <w:szCs w:val="22"/>
        </w:rPr>
      </w:pPr>
      <w:r w:rsidRPr="00200E3F">
        <w:rPr>
          <w:rFonts w:eastAsia="Calibri"/>
          <w:szCs w:val="22"/>
        </w:rPr>
        <w:t xml:space="preserve">(1) The Subcontractor shall provide MEDEVAC service coverage to all U.S. citizen, U.S. resident alien, and Third Country National employees and their authorized dependents (hereinafter “individual”) while overseas under a USAID-financed direct contract. Chemonics will reimburse reasonable, allowable, and allocable costs for MEDEVAC service coverage incurred under this subcontract. The USAID Contracting Officer through Chemonics will determine the reasonableness, allowability, and allocability of the costs based on the applicable cost principles and in accordance with cost accounting standards. </w:t>
      </w:r>
    </w:p>
    <w:p w14:paraId="460A51E0" w14:textId="77777777" w:rsidR="00671935" w:rsidRPr="00200E3F" w:rsidRDefault="00671935" w:rsidP="00863ACE">
      <w:pPr>
        <w:ind w:left="720"/>
        <w:rPr>
          <w:rFonts w:eastAsia="Calibri"/>
          <w:szCs w:val="22"/>
        </w:rPr>
      </w:pPr>
      <w:r w:rsidRPr="00200E3F">
        <w:rPr>
          <w:rFonts w:eastAsia="Calibri"/>
          <w:szCs w:val="22"/>
        </w:rPr>
        <w:t xml:space="preserve">(2) Exceptions: </w:t>
      </w:r>
    </w:p>
    <w:p w14:paraId="14F3D66B" w14:textId="77777777" w:rsidR="00671935" w:rsidRPr="00200E3F" w:rsidRDefault="00671935" w:rsidP="00863ACE">
      <w:pPr>
        <w:ind w:left="1440"/>
        <w:rPr>
          <w:rFonts w:eastAsia="Calibri"/>
          <w:szCs w:val="22"/>
        </w:rPr>
      </w:pPr>
      <w:r w:rsidRPr="00200E3F">
        <w:rPr>
          <w:rFonts w:eastAsia="Calibri"/>
          <w:szCs w:val="22"/>
        </w:rPr>
        <w:t xml:space="preserve">(i) The Subcontractor is not required to provide MEDEVAC insurance to eligible employees and their dependents with a health program that includes sufficient MEDEVAC coverage as approved by Chemonics. </w:t>
      </w:r>
    </w:p>
    <w:p w14:paraId="69758AC1" w14:textId="77777777" w:rsidR="00671935" w:rsidRPr="00200E3F" w:rsidRDefault="00671935" w:rsidP="00863ACE">
      <w:pPr>
        <w:ind w:left="1440"/>
        <w:rPr>
          <w:rFonts w:eastAsia="Calibri"/>
          <w:szCs w:val="22"/>
        </w:rPr>
      </w:pPr>
      <w:r w:rsidRPr="00200E3F">
        <w:rPr>
          <w:rFonts w:eastAsia="Calibri"/>
          <w:szCs w:val="22"/>
        </w:rPr>
        <w:t xml:space="preserve">(ii) The USAID Mission Director through Chemonics, may make a written determination to waive the requirement for such coverage. The determination must be based on findings that the quality of local medical services or other circumstances obviate the need for such coverage for eligible employees and their dependents located at post. </w:t>
      </w:r>
    </w:p>
    <w:p w14:paraId="5D58FDAE" w14:textId="77777777" w:rsidR="00671935" w:rsidRPr="00200E3F" w:rsidRDefault="00671935" w:rsidP="00863ACE">
      <w:pPr>
        <w:ind w:left="720"/>
        <w:rPr>
          <w:rFonts w:eastAsia="Calibri"/>
          <w:szCs w:val="22"/>
        </w:rPr>
      </w:pPr>
      <w:r w:rsidRPr="00200E3F">
        <w:rPr>
          <w:rFonts w:eastAsia="Calibri"/>
          <w:szCs w:val="22"/>
        </w:rPr>
        <w:t xml:space="preserve">(3) If authorized to issue lower-tier subcontracts, the Subcontractor shall insert a clause </w:t>
      </w:r>
      <w:proofErr w:type="gramStart"/>
      <w:r w:rsidRPr="00200E3F">
        <w:rPr>
          <w:rFonts w:eastAsia="Calibri"/>
          <w:szCs w:val="22"/>
        </w:rPr>
        <w:t>similar to</w:t>
      </w:r>
      <w:proofErr w:type="gramEnd"/>
      <w:r w:rsidRPr="00200E3F">
        <w:rPr>
          <w:rFonts w:eastAsia="Calibri"/>
          <w:szCs w:val="22"/>
        </w:rPr>
        <w:t xml:space="preserve"> this clause in all lower-tier subcontracts that require performance by subcontractor employees overseas. </w:t>
      </w:r>
    </w:p>
    <w:p w14:paraId="78AF3E2A" w14:textId="1F488CAA" w:rsidR="00CD55BB" w:rsidRDefault="00CD55BB" w:rsidP="00F024BF">
      <w:pPr>
        <w:rPr>
          <w:szCs w:val="24"/>
        </w:rPr>
      </w:pPr>
    </w:p>
    <w:p w14:paraId="32B1C3C4" w14:textId="218FB1C9" w:rsidR="00CD55BB" w:rsidRDefault="005066CF" w:rsidP="005066CF">
      <w:pPr>
        <w:pStyle w:val="Heading1"/>
        <w:numPr>
          <w:ilvl w:val="0"/>
          <w:numId w:val="0"/>
        </w:numPr>
        <w:rPr>
          <w:rFonts w:eastAsia="Calibri"/>
        </w:rPr>
      </w:pPr>
      <w:bookmarkStart w:id="59" w:name="_Toc533067182"/>
      <w:r>
        <w:t xml:space="preserve">Section YY. </w:t>
      </w:r>
      <w:r>
        <w:tab/>
      </w:r>
      <w:r w:rsidR="00CD55BB" w:rsidRPr="005066CF">
        <w:t>Security</w:t>
      </w:r>
      <w:bookmarkEnd w:id="59"/>
    </w:p>
    <w:p w14:paraId="68B0143C" w14:textId="77777777" w:rsidR="00F14ED9" w:rsidRPr="00BB7991" w:rsidRDefault="00F14ED9" w:rsidP="00CD55BB">
      <w:pPr>
        <w:contextualSpacing/>
        <w:rPr>
          <w:rFonts w:eastAsia="Calibri"/>
          <w:szCs w:val="22"/>
          <w:u w:val="single"/>
        </w:rPr>
      </w:pPr>
    </w:p>
    <w:p w14:paraId="52856E63" w14:textId="77777777" w:rsidR="00F14ED9" w:rsidRPr="00671935" w:rsidRDefault="00F14ED9" w:rsidP="00CD55BB">
      <w:pPr>
        <w:contextualSpacing/>
        <w:rPr>
          <w:rFonts w:eastAsia="Calibri"/>
          <w:szCs w:val="22"/>
          <w:u w:val="single"/>
        </w:rPr>
      </w:pPr>
    </w:p>
    <w:bookmarkEnd w:id="50"/>
    <w:p w14:paraId="63E8AF2B" w14:textId="77777777" w:rsidR="00CD55BB" w:rsidRPr="00500A44" w:rsidRDefault="00CD55BB" w:rsidP="00423EB5">
      <w:pPr>
        <w:pStyle w:val="Normal30"/>
        <w:numPr>
          <w:ilvl w:val="0"/>
          <w:numId w:val="10"/>
        </w:numPr>
        <w:spacing w:after="0"/>
        <w:ind w:left="360"/>
        <w:jc w:val="both"/>
        <w:rPr>
          <w:sz w:val="22"/>
          <w:szCs w:val="22"/>
        </w:rPr>
      </w:pPr>
      <w:r w:rsidRPr="00500A44">
        <w:rPr>
          <w:sz w:val="22"/>
          <w:szCs w:val="22"/>
        </w:rPr>
        <w:t>Operating Conditions – Assumption of the Risk</w:t>
      </w:r>
    </w:p>
    <w:p w14:paraId="6D3648B0" w14:textId="0E4A4E4D" w:rsidR="00C67958" w:rsidRPr="00500A44" w:rsidRDefault="00CD55BB" w:rsidP="00C67958">
      <w:pPr>
        <w:pStyle w:val="Normal30"/>
        <w:ind w:left="30" w:hanging="360"/>
        <w:jc w:val="both"/>
        <w:rPr>
          <w:sz w:val="22"/>
          <w:szCs w:val="22"/>
        </w:rPr>
      </w:pPr>
      <w:r w:rsidRPr="00500A44">
        <w:rPr>
          <w:sz w:val="22"/>
          <w:szCs w:val="22"/>
        </w:rPr>
        <w:t xml:space="preserve">   </w:t>
      </w:r>
      <w:r w:rsidRPr="00500A44">
        <w:rPr>
          <w:sz w:val="22"/>
          <w:szCs w:val="22"/>
        </w:rPr>
        <w:tab/>
        <w:t xml:space="preserve">Performance of this Subcontract may involve work under dangerous and austere conditions that include, without limitation, social and political unrest, armed conflict, criminal and terrorist activity, unsanitary </w:t>
      </w:r>
      <w:proofErr w:type="gramStart"/>
      <w:r w:rsidRPr="00500A44">
        <w:rPr>
          <w:sz w:val="22"/>
          <w:szCs w:val="22"/>
        </w:rPr>
        <w:lastRenderedPageBreak/>
        <w:t>conditions</w:t>
      </w:r>
      <w:proofErr w:type="gramEnd"/>
      <w:r w:rsidRPr="00500A44">
        <w:rPr>
          <w:sz w:val="22"/>
          <w:szCs w:val="22"/>
        </w:rPr>
        <w:t xml:space="preserve"> and limited availability of health care. The Subcontractor warrants that it has assessed and evaluated the location of performance and nature of the work including, without limitation, local laws, regulations, operational and security conditions and assumes all risks of performance including injury to Subcontractor personnel and loss of damage to Subcontractor property, except as expressly provided herein. </w:t>
      </w:r>
    </w:p>
    <w:p w14:paraId="1CFB85F4" w14:textId="77777777" w:rsidR="00CD55BB" w:rsidRPr="00500A44" w:rsidRDefault="00CD55BB" w:rsidP="00CD55BB">
      <w:pPr>
        <w:pStyle w:val="Normal30"/>
        <w:spacing w:before="0" w:beforeAutospacing="0" w:after="0" w:afterAutospacing="0"/>
        <w:ind w:left="30" w:hanging="360"/>
        <w:jc w:val="both"/>
        <w:rPr>
          <w:sz w:val="22"/>
          <w:szCs w:val="22"/>
        </w:rPr>
      </w:pPr>
      <w:r w:rsidRPr="00500A44">
        <w:rPr>
          <w:color w:val="FF0000"/>
          <w:sz w:val="22"/>
          <w:szCs w:val="22"/>
        </w:rPr>
        <w:t xml:space="preserve"> </w:t>
      </w:r>
      <w:r w:rsidRPr="00500A44">
        <w:rPr>
          <w:sz w:val="22"/>
          <w:szCs w:val="22"/>
        </w:rPr>
        <w:t>      (b</w:t>
      </w:r>
      <w:r w:rsidRPr="00CF2D8A">
        <w:rPr>
          <w:sz w:val="22"/>
          <w:szCs w:val="22"/>
        </w:rPr>
        <w:t xml:space="preserve">)        </w:t>
      </w:r>
      <w:r w:rsidRPr="00CF2D8A">
        <w:rPr>
          <w:rStyle w:val="Strong"/>
          <w:sz w:val="22"/>
          <w:szCs w:val="22"/>
        </w:rPr>
        <w:t>Access to Chemonics’ Facilities – Security Requirements</w:t>
      </w:r>
    </w:p>
    <w:p w14:paraId="784E921E" w14:textId="77777777" w:rsidR="00CD55BB" w:rsidRPr="00011EBD" w:rsidRDefault="00CD55BB" w:rsidP="00CD55BB">
      <w:pPr>
        <w:pStyle w:val="Normal30"/>
        <w:spacing w:after="0"/>
        <w:ind w:left="30"/>
        <w:jc w:val="both"/>
        <w:rPr>
          <w:b/>
          <w:sz w:val="22"/>
          <w:szCs w:val="22"/>
        </w:rPr>
      </w:pPr>
      <w:r w:rsidRPr="00500A44">
        <w:rPr>
          <w:sz w:val="22"/>
          <w:szCs w:val="22"/>
        </w:rPr>
        <w:t xml:space="preserve">Subcontractor’s access to property under Chemonics’ control is subject to compliance with Chemonics’ security requirements. The Subcontractor agrees to provide all necessary information required for employees to be cleared for access to Chemonics’ facilities. When present on Chemonics’ property, or when Chemonics is providing transportation, the Subcontractor agrees that its employees will comply with Chemonics’ security-related procedures and directions. </w:t>
      </w:r>
      <w:r w:rsidRPr="00011EBD">
        <w:rPr>
          <w:b/>
          <w:sz w:val="22"/>
          <w:szCs w:val="22"/>
        </w:rPr>
        <w:t>Failure to adhere to security procedures may lead to an immediate suspension of work, corrective action, or termination of the subcontract.</w:t>
      </w:r>
    </w:p>
    <w:p w14:paraId="794876BD" w14:textId="77777777" w:rsidR="00CD55BB" w:rsidRPr="00500A44" w:rsidRDefault="00CD55BB" w:rsidP="00CD55BB">
      <w:pPr>
        <w:pStyle w:val="Normal30"/>
        <w:spacing w:after="0"/>
        <w:rPr>
          <w:sz w:val="22"/>
          <w:szCs w:val="22"/>
        </w:rPr>
      </w:pPr>
      <w:r w:rsidRPr="00500A44">
        <w:rPr>
          <w:sz w:val="22"/>
          <w:szCs w:val="22"/>
        </w:rPr>
        <w:t xml:space="preserve">(c)        </w:t>
      </w:r>
      <w:r w:rsidRPr="00011EBD">
        <w:rPr>
          <w:rStyle w:val="Strong"/>
          <w:sz w:val="22"/>
          <w:szCs w:val="22"/>
        </w:rPr>
        <w:t xml:space="preserve">Security Coordination, Reports of Security </w:t>
      </w:r>
      <w:proofErr w:type="gramStart"/>
      <w:r w:rsidRPr="00011EBD">
        <w:rPr>
          <w:rStyle w:val="Strong"/>
          <w:sz w:val="22"/>
          <w:szCs w:val="22"/>
        </w:rPr>
        <w:t>Threats</w:t>
      </w:r>
      <w:proofErr w:type="gramEnd"/>
      <w:r w:rsidRPr="00011EBD">
        <w:rPr>
          <w:rStyle w:val="Strong"/>
          <w:sz w:val="22"/>
          <w:szCs w:val="22"/>
        </w:rPr>
        <w:t xml:space="preserve"> and Incidents</w:t>
      </w:r>
    </w:p>
    <w:p w14:paraId="6C003BF3" w14:textId="77777777" w:rsidR="00CD55BB" w:rsidRPr="0026496F" w:rsidRDefault="00CD55BB" w:rsidP="00CD55BB">
      <w:pPr>
        <w:pStyle w:val="Normal30"/>
        <w:spacing w:after="0"/>
        <w:ind w:left="30" w:hanging="360"/>
        <w:jc w:val="both"/>
        <w:rPr>
          <w:sz w:val="22"/>
          <w:szCs w:val="22"/>
        </w:rPr>
      </w:pPr>
      <w:r w:rsidRPr="00500A44">
        <w:rPr>
          <w:sz w:val="22"/>
          <w:szCs w:val="22"/>
        </w:rPr>
        <w:t>   </w:t>
      </w:r>
      <w:r w:rsidRPr="00500A44">
        <w:rPr>
          <w:sz w:val="22"/>
          <w:szCs w:val="22"/>
        </w:rPr>
        <w:tab/>
        <w:t xml:space="preserve"> The Subcontractor agrees to reasonably cooperate and coordinate with Chemonics to ensure the safety and security of personnel, </w:t>
      </w:r>
      <w:proofErr w:type="gramStart"/>
      <w:r w:rsidRPr="00500A44">
        <w:rPr>
          <w:sz w:val="22"/>
          <w:szCs w:val="22"/>
        </w:rPr>
        <w:t>property</w:t>
      </w:r>
      <w:proofErr w:type="gramEnd"/>
      <w:r w:rsidRPr="00500A44">
        <w:rPr>
          <w:sz w:val="22"/>
          <w:szCs w:val="22"/>
        </w:rPr>
        <w:t xml:space="preserve"> and project assets. Such coordination shall include providing information concerning Subcontractor’s security platform for facilities that may be visited by Chemonics personnel, USAID, or other participants in the project</w:t>
      </w:r>
      <w:r w:rsidRPr="0026496F">
        <w:rPr>
          <w:sz w:val="22"/>
          <w:szCs w:val="22"/>
        </w:rPr>
        <w:t>.</w:t>
      </w:r>
    </w:p>
    <w:p w14:paraId="6008CCE4" w14:textId="77777777" w:rsidR="00CD55BB" w:rsidRPr="00011EBD" w:rsidRDefault="00CD55BB" w:rsidP="00CD55BB">
      <w:pPr>
        <w:pStyle w:val="Normal30"/>
        <w:spacing w:after="0"/>
        <w:ind w:left="30"/>
        <w:jc w:val="both"/>
        <w:rPr>
          <w:sz w:val="22"/>
          <w:szCs w:val="22"/>
        </w:rPr>
      </w:pPr>
      <w:r w:rsidRPr="00011EBD">
        <w:rPr>
          <w:sz w:val="22"/>
          <w:szCs w:val="22"/>
        </w:rPr>
        <w:t>The Subcontractor shall report, as soon as possible (in any case no later than 4 hours), any information concerning threats of actions that could result in injury persons, damage to property, or disruption to activities relating to the Subcontract (“Security Threats”).  Security Threats must be reported to Chemonics Chief of Party or his/her designee.</w:t>
      </w:r>
    </w:p>
    <w:p w14:paraId="31C74729" w14:textId="12BF71C9" w:rsidR="00647C19" w:rsidRPr="00F8024C" w:rsidRDefault="00CD55BB" w:rsidP="00F8024C">
      <w:pPr>
        <w:pStyle w:val="NormalWeb"/>
        <w:ind w:left="30"/>
        <w:jc w:val="both"/>
        <w:rPr>
          <w:sz w:val="22"/>
          <w:szCs w:val="22"/>
        </w:rPr>
      </w:pPr>
      <w:r w:rsidRPr="00CF2D8A">
        <w:rPr>
          <w:sz w:val="22"/>
          <w:szCs w:val="22"/>
        </w:rPr>
        <w:t>The Subcontractor shall promptly report as “Security Incidents” any assault, damage, theft, sabotage, breach of secured facilities, and any other hostile or unlawful acts designed to cause harm to personnel, property, or activities relating to the Subcontract. Such reports must include, at a minimum</w:t>
      </w:r>
      <w:r w:rsidR="004D5E35">
        <w:rPr>
          <w:sz w:val="22"/>
          <w:szCs w:val="22"/>
        </w:rPr>
        <w:t xml:space="preserve"> </w:t>
      </w:r>
      <w:r w:rsidRPr="00CF2D8A">
        <w:rPr>
          <w:sz w:val="22"/>
          <w:szCs w:val="22"/>
        </w:rPr>
        <w:t xml:space="preserve">(a) date, </w:t>
      </w:r>
      <w:proofErr w:type="gramStart"/>
      <w:r w:rsidRPr="00CF2D8A">
        <w:rPr>
          <w:sz w:val="22"/>
          <w:szCs w:val="22"/>
        </w:rPr>
        <w:t>time</w:t>
      </w:r>
      <w:proofErr w:type="gramEnd"/>
      <w:r w:rsidRPr="00CF2D8A">
        <w:rPr>
          <w:sz w:val="22"/>
          <w:szCs w:val="22"/>
        </w:rPr>
        <w:t xml:space="preserve"> and place of the location, (b) description of the events, (c) injuries to personnel or damage/loss of property, (d) witnesses, (e) current security assessment, and (f) other relevant information. Security Incident Reports must be sent to Chief of Party or his/her designee. </w:t>
      </w:r>
    </w:p>
    <w:p w14:paraId="4501AB9D" w14:textId="77777777" w:rsidR="00647C19" w:rsidRPr="00CC7F5C" w:rsidRDefault="00647C19" w:rsidP="00647C19">
      <w:pPr>
        <w:rPr>
          <w:b/>
          <w:caps/>
          <w:color w:val="FF0000"/>
          <w:szCs w:val="22"/>
        </w:rPr>
      </w:pPr>
    </w:p>
    <w:p w14:paraId="6C2176F5" w14:textId="0622D4AE" w:rsidR="00647C19" w:rsidRPr="00FC50B4" w:rsidRDefault="00647C19" w:rsidP="00647C19">
      <w:pPr>
        <w:pStyle w:val="Heading1"/>
        <w:numPr>
          <w:ilvl w:val="0"/>
          <w:numId w:val="0"/>
        </w:numPr>
      </w:pPr>
      <w:bookmarkStart w:id="60" w:name="_Toc532822796"/>
      <w:bookmarkStart w:id="61" w:name="_Toc533067183"/>
      <w:r>
        <w:t>Section YYY.</w:t>
      </w:r>
      <w:r>
        <w:tab/>
      </w:r>
      <w:bookmarkStart w:id="62" w:name="_Hlk531165204"/>
      <w:r w:rsidR="00C548A8">
        <w:t>RESERVED</w:t>
      </w:r>
      <w:bookmarkEnd w:id="60"/>
      <w:bookmarkEnd w:id="61"/>
    </w:p>
    <w:p w14:paraId="5ADD756F" w14:textId="77777777" w:rsidR="00647C19" w:rsidRPr="00CC7F5C" w:rsidRDefault="00647C19" w:rsidP="00647C19">
      <w:pPr>
        <w:rPr>
          <w:b/>
          <w:szCs w:val="22"/>
        </w:rPr>
      </w:pPr>
    </w:p>
    <w:p w14:paraId="00551D75" w14:textId="192FF9C8" w:rsidR="00647C19" w:rsidRPr="00FC50B4" w:rsidRDefault="00647C19" w:rsidP="00647C19">
      <w:pPr>
        <w:pStyle w:val="Heading1"/>
        <w:numPr>
          <w:ilvl w:val="0"/>
          <w:numId w:val="0"/>
        </w:numPr>
      </w:pPr>
      <w:bookmarkStart w:id="63" w:name="_Toc532822797"/>
      <w:bookmarkStart w:id="64" w:name="_Toc533067184"/>
      <w:r>
        <w:t>Section YYYY.</w:t>
      </w:r>
      <w:r>
        <w:tab/>
      </w:r>
      <w:r>
        <w:tab/>
      </w:r>
      <w:r w:rsidR="00045622">
        <w:t>RESERVED</w:t>
      </w:r>
      <w:bookmarkEnd w:id="63"/>
      <w:bookmarkEnd w:id="64"/>
    </w:p>
    <w:p w14:paraId="5C57C295" w14:textId="77777777" w:rsidR="00647C19" w:rsidRPr="00CC7F5C" w:rsidRDefault="00647C19" w:rsidP="00647C19">
      <w:pPr>
        <w:rPr>
          <w:szCs w:val="22"/>
        </w:rPr>
      </w:pPr>
    </w:p>
    <w:bookmarkEnd w:id="62"/>
    <w:p w14:paraId="35AD5354" w14:textId="77777777" w:rsidR="00CD55BB" w:rsidRDefault="00CD55BB" w:rsidP="000C470F">
      <w:pPr>
        <w:rPr>
          <w:lang w:eastAsia="es-ES"/>
        </w:rPr>
      </w:pPr>
    </w:p>
    <w:p w14:paraId="41135E37" w14:textId="6689E8C3" w:rsidR="005573D2" w:rsidRPr="0072211E" w:rsidRDefault="000B09DF" w:rsidP="00671935">
      <w:pPr>
        <w:pStyle w:val="Heading1"/>
        <w:numPr>
          <w:ilvl w:val="0"/>
          <w:numId w:val="0"/>
        </w:numPr>
      </w:pPr>
      <w:bookmarkStart w:id="65" w:name="_Toc533067185"/>
      <w:r>
        <w:rPr>
          <w:rFonts w:cs="Arial"/>
          <w:lang w:eastAsia="es-ES"/>
        </w:rPr>
        <w:t>Section Z</w:t>
      </w:r>
      <w:r w:rsidR="00647C19">
        <w:rPr>
          <w:rFonts w:cs="Arial"/>
          <w:lang w:eastAsia="es-ES"/>
        </w:rPr>
        <w:t>.</w:t>
      </w:r>
      <w:r w:rsidR="00671935">
        <w:rPr>
          <w:rFonts w:cs="Arial"/>
          <w:lang w:eastAsia="es-ES"/>
        </w:rPr>
        <w:tab/>
      </w:r>
      <w:r w:rsidR="00BB5F73" w:rsidRPr="007C5B03">
        <w:rPr>
          <w:rFonts w:cs="Arial"/>
          <w:lang w:eastAsia="es-ES"/>
        </w:rPr>
        <w:t>Fe</w:t>
      </w:r>
      <w:r w:rsidR="00BB5F73">
        <w:rPr>
          <w:rFonts w:cs="Arial"/>
          <w:lang w:eastAsia="es-ES"/>
        </w:rPr>
        <w:t>deral Acquisition Regulation (FAR</w:t>
      </w:r>
      <w:r w:rsidR="00BB5F73" w:rsidRPr="007C5B03">
        <w:rPr>
          <w:rFonts w:cs="Arial"/>
          <w:lang w:eastAsia="es-ES"/>
        </w:rPr>
        <w:t xml:space="preserve">) And Agency </w:t>
      </w:r>
      <w:proofErr w:type="gramStart"/>
      <w:r w:rsidR="00BB5F73" w:rsidRPr="007C5B03">
        <w:rPr>
          <w:rFonts w:cs="Arial"/>
          <w:lang w:eastAsia="es-ES"/>
        </w:rPr>
        <w:t>For</w:t>
      </w:r>
      <w:proofErr w:type="gramEnd"/>
      <w:r w:rsidR="00BB5F73" w:rsidRPr="007C5B03">
        <w:rPr>
          <w:rFonts w:cs="Arial"/>
          <w:lang w:eastAsia="es-ES"/>
        </w:rPr>
        <w:t xml:space="preserve"> International Development Acquisition Regulation (A</w:t>
      </w:r>
      <w:r w:rsidR="00BB5F73">
        <w:rPr>
          <w:rFonts w:cs="Arial"/>
          <w:lang w:eastAsia="es-ES"/>
        </w:rPr>
        <w:t>IDAR</w:t>
      </w:r>
      <w:r w:rsidR="00BB5F73" w:rsidRPr="007C5B03">
        <w:rPr>
          <w:rFonts w:cs="Arial"/>
          <w:lang w:eastAsia="es-ES"/>
        </w:rPr>
        <w:t xml:space="preserve">) </w:t>
      </w:r>
      <w:proofErr w:type="spellStart"/>
      <w:r w:rsidR="00BB5F73" w:rsidRPr="007C5B03">
        <w:rPr>
          <w:rFonts w:cs="Arial"/>
          <w:lang w:eastAsia="es-ES"/>
        </w:rPr>
        <w:t>Flowdown</w:t>
      </w:r>
      <w:proofErr w:type="spellEnd"/>
      <w:r w:rsidR="00BB5F73" w:rsidRPr="007C5B03">
        <w:rPr>
          <w:rFonts w:cs="Arial"/>
          <w:lang w:eastAsia="es-ES"/>
        </w:rPr>
        <w:t xml:space="preserve"> Provisions For Subcontracts And Task Orders Under U</w:t>
      </w:r>
      <w:r w:rsidR="00BB5F73">
        <w:rPr>
          <w:rFonts w:cs="Arial"/>
          <w:lang w:eastAsia="es-ES"/>
        </w:rPr>
        <w:t>SAID</w:t>
      </w:r>
      <w:r w:rsidR="00BB5F73" w:rsidRPr="007C5B03">
        <w:rPr>
          <w:rFonts w:cs="Arial"/>
          <w:lang w:eastAsia="es-ES"/>
        </w:rPr>
        <w:t xml:space="preserve"> Prime Contracts</w:t>
      </w:r>
      <w:bookmarkEnd w:id="65"/>
    </w:p>
    <w:p w14:paraId="1F123E92" w14:textId="77777777" w:rsidR="005573D2" w:rsidRPr="00F97163" w:rsidRDefault="005573D2" w:rsidP="0072211E">
      <w:pPr>
        <w:rPr>
          <w:szCs w:val="22"/>
        </w:rPr>
      </w:pPr>
    </w:p>
    <w:p w14:paraId="19F731AC" w14:textId="77777777" w:rsidR="00BB5F73" w:rsidRPr="00377FB8" w:rsidRDefault="00AD099A" w:rsidP="00BB5F73">
      <w:pPr>
        <w:pStyle w:val="NormalWeb"/>
        <w:rPr>
          <w:sz w:val="22"/>
          <w:szCs w:val="22"/>
        </w:rPr>
      </w:pPr>
      <w:r>
        <w:rPr>
          <w:rStyle w:val="Strong"/>
          <w:sz w:val="22"/>
          <w:szCs w:val="22"/>
        </w:rPr>
        <w:t>Z</w:t>
      </w:r>
      <w:r w:rsidR="00BB5F73" w:rsidRPr="00377FB8">
        <w:rPr>
          <w:rStyle w:val="Strong"/>
          <w:sz w:val="22"/>
          <w:szCs w:val="22"/>
        </w:rPr>
        <w:t>.1</w:t>
      </w:r>
      <w:r w:rsidR="00BE3CA9" w:rsidRPr="001C6DA9">
        <w:rPr>
          <w:rStyle w:val="Strong"/>
          <w:sz w:val="22"/>
          <w:szCs w:val="22"/>
        </w:rPr>
        <w:tab/>
      </w:r>
      <w:r w:rsidR="00BB5F73" w:rsidRPr="00377FB8">
        <w:rPr>
          <w:rStyle w:val="Strong"/>
          <w:sz w:val="22"/>
          <w:szCs w:val="22"/>
        </w:rPr>
        <w:t xml:space="preserve">INCORPORATION OF FAR AND AIDAR CLAUSES </w:t>
      </w:r>
    </w:p>
    <w:p w14:paraId="3B3943AA" w14:textId="65084466" w:rsidR="00BB5F73" w:rsidRPr="00377FB8" w:rsidRDefault="00BB5F73" w:rsidP="00377FB8">
      <w:pPr>
        <w:pStyle w:val="NormalWeb"/>
        <w:jc w:val="both"/>
        <w:rPr>
          <w:sz w:val="22"/>
          <w:szCs w:val="22"/>
        </w:rPr>
      </w:pPr>
      <w:r w:rsidRPr="00BB5F73">
        <w:rPr>
          <w:sz w:val="22"/>
          <w:szCs w:val="22"/>
        </w:rPr>
        <w:t xml:space="preserve">The FAR and AIDAR clauses referenced below are incorporated herein by reference, with the same force and effect as if they were given in full text, and are applicable, including any notes following the clause citation, to this Subcontract. If the date or substance of any of the clauses listed below is different from the date or substance of the clause </w:t>
      </w:r>
      <w:proofErr w:type="gramStart"/>
      <w:r w:rsidRPr="00BB5F73">
        <w:rPr>
          <w:sz w:val="22"/>
          <w:szCs w:val="22"/>
        </w:rPr>
        <w:t>actually incorporated</w:t>
      </w:r>
      <w:proofErr w:type="gramEnd"/>
      <w:r w:rsidRPr="00BB5F73">
        <w:rPr>
          <w:sz w:val="22"/>
          <w:szCs w:val="22"/>
        </w:rPr>
        <w:t xml:space="preserve"> in the Prime Contract referenced by number herein, the date or substance of the clause incorporated by said Prime Contract shall apply instead. The Contracts </w:t>
      </w:r>
      <w:r w:rsidRPr="00BB5F73">
        <w:rPr>
          <w:sz w:val="22"/>
          <w:szCs w:val="22"/>
        </w:rPr>
        <w:lastRenderedPageBreak/>
        <w:t>Disputes Act shall have no application to this S</w:t>
      </w:r>
      <w:r w:rsidR="00647C19">
        <w:rPr>
          <w:sz w:val="22"/>
          <w:szCs w:val="22"/>
        </w:rPr>
        <w:t>ubcontract. Any reference to a “</w:t>
      </w:r>
      <w:r w:rsidRPr="00BB5F73">
        <w:rPr>
          <w:sz w:val="22"/>
          <w:szCs w:val="22"/>
        </w:rPr>
        <w:t>Disp</w:t>
      </w:r>
      <w:r w:rsidR="00647C19">
        <w:rPr>
          <w:sz w:val="22"/>
          <w:szCs w:val="22"/>
        </w:rPr>
        <w:t>utes” clause shall mean the “Disputes”</w:t>
      </w:r>
      <w:r w:rsidRPr="00BB5F73">
        <w:rPr>
          <w:sz w:val="22"/>
          <w:szCs w:val="22"/>
        </w:rPr>
        <w:t xml:space="preserve"> clause of this Subcontract. </w:t>
      </w:r>
    </w:p>
    <w:p w14:paraId="1EE5A2BB" w14:textId="77777777" w:rsidR="00BB5F73" w:rsidRPr="00377FB8" w:rsidRDefault="00AD099A" w:rsidP="00377FB8">
      <w:pPr>
        <w:pStyle w:val="NormalWeb"/>
        <w:jc w:val="both"/>
        <w:rPr>
          <w:b/>
          <w:sz w:val="22"/>
          <w:szCs w:val="22"/>
        </w:rPr>
      </w:pPr>
      <w:r>
        <w:rPr>
          <w:rStyle w:val="Strong"/>
          <w:sz w:val="22"/>
          <w:szCs w:val="22"/>
        </w:rPr>
        <w:t>Z</w:t>
      </w:r>
      <w:r w:rsidR="00BB5F73" w:rsidRPr="00377FB8">
        <w:rPr>
          <w:rStyle w:val="Strong"/>
          <w:sz w:val="22"/>
          <w:szCs w:val="22"/>
        </w:rPr>
        <w:t>.2</w:t>
      </w:r>
      <w:r w:rsidR="00BE3CA9" w:rsidRPr="00377FB8">
        <w:rPr>
          <w:rStyle w:val="Strong"/>
          <w:sz w:val="22"/>
          <w:szCs w:val="22"/>
        </w:rPr>
        <w:tab/>
      </w:r>
      <w:r w:rsidR="00BB5F73" w:rsidRPr="00377FB8">
        <w:rPr>
          <w:rStyle w:val="Strong"/>
          <w:sz w:val="22"/>
          <w:szCs w:val="22"/>
        </w:rPr>
        <w:t xml:space="preserve">GOVERNMENT SUBCONTRACT </w:t>
      </w:r>
    </w:p>
    <w:p w14:paraId="6AA0AED5" w14:textId="77777777" w:rsidR="00BB5F73" w:rsidRPr="00377FB8" w:rsidRDefault="00BE3CA9" w:rsidP="00377FB8">
      <w:pPr>
        <w:pStyle w:val="NormalWeb"/>
        <w:jc w:val="both"/>
        <w:rPr>
          <w:sz w:val="22"/>
          <w:szCs w:val="22"/>
        </w:rPr>
      </w:pPr>
      <w:r>
        <w:rPr>
          <w:sz w:val="22"/>
          <w:szCs w:val="22"/>
        </w:rPr>
        <w:t>(a)</w:t>
      </w:r>
      <w:r>
        <w:rPr>
          <w:sz w:val="22"/>
          <w:szCs w:val="22"/>
        </w:rPr>
        <w:tab/>
      </w:r>
      <w:r w:rsidR="00BB5F73" w:rsidRPr="00BB5F73">
        <w:rPr>
          <w:sz w:val="22"/>
          <w:szCs w:val="22"/>
        </w:rPr>
        <w:t xml:space="preserve">This Subcontract is entered into by the parties in support of a U.S. Government contract. </w:t>
      </w:r>
    </w:p>
    <w:p w14:paraId="3160057C" w14:textId="77777777" w:rsidR="00BB5F73" w:rsidRPr="00377FB8" w:rsidRDefault="00BE3CA9" w:rsidP="00377FB8">
      <w:pPr>
        <w:pStyle w:val="NormalWeb"/>
        <w:jc w:val="both"/>
        <w:rPr>
          <w:sz w:val="22"/>
          <w:szCs w:val="22"/>
        </w:rPr>
      </w:pPr>
      <w:r>
        <w:rPr>
          <w:sz w:val="22"/>
          <w:szCs w:val="22"/>
        </w:rPr>
        <w:t>(b)</w:t>
      </w:r>
      <w:r>
        <w:rPr>
          <w:sz w:val="22"/>
          <w:szCs w:val="22"/>
        </w:rPr>
        <w:tab/>
      </w:r>
      <w:r w:rsidR="00BB5F73" w:rsidRPr="00BB5F73">
        <w:rPr>
          <w:sz w:val="22"/>
          <w:szCs w:val="22"/>
        </w:rPr>
        <w:t xml:space="preserve">As used in the AIDAR clauses referenced below and otherwise in this Subcontract: </w:t>
      </w:r>
    </w:p>
    <w:p w14:paraId="4BBF334C" w14:textId="77777777" w:rsidR="00BB5F73" w:rsidRPr="00377FB8" w:rsidRDefault="00BB5F73" w:rsidP="00423EB5">
      <w:pPr>
        <w:pStyle w:val="NormalWeb"/>
        <w:numPr>
          <w:ilvl w:val="0"/>
          <w:numId w:val="8"/>
        </w:numPr>
        <w:jc w:val="both"/>
        <w:rPr>
          <w:sz w:val="22"/>
          <w:szCs w:val="22"/>
        </w:rPr>
      </w:pPr>
      <w:r w:rsidRPr="00BB5F73">
        <w:rPr>
          <w:sz w:val="22"/>
          <w:szCs w:val="22"/>
        </w:rPr>
        <w:t xml:space="preserve">"Commercial Item" means a commercial item as defined in FAR 2.101. </w:t>
      </w:r>
    </w:p>
    <w:p w14:paraId="011FCEDE" w14:textId="77777777" w:rsidR="00BE3CA9" w:rsidRDefault="00BB5F73" w:rsidP="00423EB5">
      <w:pPr>
        <w:pStyle w:val="NormalWeb"/>
        <w:numPr>
          <w:ilvl w:val="0"/>
          <w:numId w:val="8"/>
        </w:numPr>
        <w:jc w:val="both"/>
        <w:rPr>
          <w:sz w:val="22"/>
          <w:szCs w:val="22"/>
        </w:rPr>
      </w:pPr>
      <w:r w:rsidRPr="00BB5F73">
        <w:rPr>
          <w:sz w:val="22"/>
          <w:szCs w:val="22"/>
        </w:rPr>
        <w:t xml:space="preserve">"Contract" means this Subcontract. </w:t>
      </w:r>
    </w:p>
    <w:p w14:paraId="3C4FCF79" w14:textId="77777777" w:rsidR="00BE3CA9" w:rsidRDefault="00BB5F73" w:rsidP="00423EB5">
      <w:pPr>
        <w:pStyle w:val="NormalWeb"/>
        <w:numPr>
          <w:ilvl w:val="0"/>
          <w:numId w:val="8"/>
        </w:numPr>
        <w:jc w:val="both"/>
        <w:rPr>
          <w:sz w:val="22"/>
          <w:szCs w:val="22"/>
        </w:rPr>
      </w:pPr>
      <w:r w:rsidRPr="001C6DA9">
        <w:rPr>
          <w:sz w:val="22"/>
          <w:szCs w:val="22"/>
        </w:rPr>
        <w:t xml:space="preserve">"Contracting Officer" shall mean the U.S. Government Contracting Officer for Chemonics' </w:t>
      </w:r>
      <w:r w:rsidR="00377FB8">
        <w:rPr>
          <w:sz w:val="22"/>
          <w:szCs w:val="22"/>
        </w:rPr>
        <w:tab/>
      </w:r>
      <w:r w:rsidRPr="001C6DA9">
        <w:rPr>
          <w:sz w:val="22"/>
          <w:szCs w:val="22"/>
        </w:rPr>
        <w:t xml:space="preserve">government prime contract under which this Subcontract is entered. </w:t>
      </w:r>
    </w:p>
    <w:p w14:paraId="5CD730F8" w14:textId="77777777" w:rsidR="00BE3CA9" w:rsidRDefault="00BB5F73" w:rsidP="00423EB5">
      <w:pPr>
        <w:pStyle w:val="NormalWeb"/>
        <w:numPr>
          <w:ilvl w:val="0"/>
          <w:numId w:val="8"/>
        </w:numPr>
        <w:jc w:val="both"/>
        <w:rPr>
          <w:sz w:val="22"/>
          <w:szCs w:val="22"/>
        </w:rPr>
      </w:pPr>
      <w:r w:rsidRPr="001C6DA9">
        <w:rPr>
          <w:sz w:val="22"/>
          <w:szCs w:val="22"/>
        </w:rPr>
        <w:t xml:space="preserve">"Contractor" and "Offeror" means the Subcontractor, which is the party identified on the face </w:t>
      </w:r>
      <w:r w:rsidR="00377FB8">
        <w:rPr>
          <w:sz w:val="22"/>
          <w:szCs w:val="22"/>
        </w:rPr>
        <w:tab/>
      </w:r>
      <w:r w:rsidRPr="001C6DA9">
        <w:rPr>
          <w:sz w:val="22"/>
          <w:szCs w:val="22"/>
        </w:rPr>
        <w:t xml:space="preserve">of the Subcontract with whom Chemonics is contracting, acting as the immediate </w:t>
      </w:r>
      <w:r w:rsidR="00377FB8">
        <w:rPr>
          <w:sz w:val="22"/>
          <w:szCs w:val="22"/>
        </w:rPr>
        <w:tab/>
      </w:r>
      <w:r w:rsidRPr="001C6DA9">
        <w:rPr>
          <w:sz w:val="22"/>
          <w:szCs w:val="22"/>
        </w:rPr>
        <w:t xml:space="preserve">subcontractor to Chemonics. </w:t>
      </w:r>
    </w:p>
    <w:p w14:paraId="467E817F" w14:textId="77777777" w:rsidR="00BE3CA9" w:rsidRDefault="00BB5F73" w:rsidP="00423EB5">
      <w:pPr>
        <w:pStyle w:val="NormalWeb"/>
        <w:numPr>
          <w:ilvl w:val="0"/>
          <w:numId w:val="8"/>
        </w:numPr>
        <w:jc w:val="both"/>
        <w:rPr>
          <w:sz w:val="22"/>
          <w:szCs w:val="22"/>
        </w:rPr>
      </w:pPr>
      <w:r w:rsidRPr="001C6DA9">
        <w:rPr>
          <w:sz w:val="22"/>
          <w:szCs w:val="22"/>
        </w:rPr>
        <w:t xml:space="preserve">"Prime Contract" means the contract between Chemonics and the U.S. Government.  </w:t>
      </w:r>
    </w:p>
    <w:p w14:paraId="7E3AB216" w14:textId="77777777" w:rsidR="00BB5F73" w:rsidRPr="00377FB8" w:rsidRDefault="00BB5F73" w:rsidP="00423EB5">
      <w:pPr>
        <w:pStyle w:val="NormalWeb"/>
        <w:numPr>
          <w:ilvl w:val="0"/>
          <w:numId w:val="8"/>
        </w:numPr>
        <w:jc w:val="both"/>
        <w:rPr>
          <w:sz w:val="22"/>
          <w:szCs w:val="22"/>
        </w:rPr>
      </w:pPr>
      <w:r w:rsidRPr="001C6DA9">
        <w:rPr>
          <w:sz w:val="22"/>
          <w:szCs w:val="22"/>
        </w:rPr>
        <w:t xml:space="preserve">"Subcontract" means any contract placed by subcontractor or lower-tier subcontractors under </w:t>
      </w:r>
      <w:r w:rsidR="00377FB8">
        <w:rPr>
          <w:sz w:val="22"/>
          <w:szCs w:val="22"/>
        </w:rPr>
        <w:tab/>
      </w:r>
      <w:r w:rsidRPr="001C6DA9">
        <w:rPr>
          <w:sz w:val="22"/>
          <w:szCs w:val="22"/>
        </w:rPr>
        <w:t xml:space="preserve">this Contract. </w:t>
      </w:r>
    </w:p>
    <w:p w14:paraId="2CCEE4BD" w14:textId="77777777" w:rsidR="00BB5F73" w:rsidRPr="00377FB8" w:rsidRDefault="00AD099A" w:rsidP="00377FB8">
      <w:pPr>
        <w:pStyle w:val="NormalWeb"/>
        <w:jc w:val="both"/>
        <w:rPr>
          <w:b/>
          <w:sz w:val="22"/>
          <w:szCs w:val="22"/>
        </w:rPr>
      </w:pPr>
      <w:r>
        <w:rPr>
          <w:rStyle w:val="Strong"/>
          <w:sz w:val="22"/>
          <w:szCs w:val="22"/>
        </w:rPr>
        <w:t>Z</w:t>
      </w:r>
      <w:r w:rsidR="00BB5F73" w:rsidRPr="00377FB8">
        <w:rPr>
          <w:rStyle w:val="Strong"/>
          <w:sz w:val="22"/>
          <w:szCs w:val="22"/>
        </w:rPr>
        <w:t>.3</w:t>
      </w:r>
      <w:r w:rsidR="00BE3CA9" w:rsidRPr="00377FB8">
        <w:rPr>
          <w:rStyle w:val="Strong"/>
          <w:sz w:val="22"/>
          <w:szCs w:val="22"/>
        </w:rPr>
        <w:tab/>
      </w:r>
      <w:r w:rsidR="00BB5F73" w:rsidRPr="00377FB8">
        <w:rPr>
          <w:rStyle w:val="Strong"/>
          <w:sz w:val="22"/>
          <w:szCs w:val="22"/>
        </w:rPr>
        <w:t xml:space="preserve">NOTES </w:t>
      </w:r>
    </w:p>
    <w:p w14:paraId="1829EC1F" w14:textId="77777777" w:rsidR="00BB5F73" w:rsidRPr="00377FB8" w:rsidRDefault="00BB5F73" w:rsidP="00377FB8">
      <w:pPr>
        <w:pStyle w:val="NormalWeb"/>
        <w:jc w:val="both"/>
        <w:rPr>
          <w:sz w:val="22"/>
          <w:szCs w:val="22"/>
        </w:rPr>
      </w:pPr>
      <w:r w:rsidRPr="00BB5F73">
        <w:rPr>
          <w:sz w:val="22"/>
          <w:szCs w:val="22"/>
        </w:rPr>
        <w:t xml:space="preserve">The following notes apply to the clauses incorporated by reference below only when specified in the parenthetical phrase following the clause title and date. </w:t>
      </w:r>
    </w:p>
    <w:p w14:paraId="1B54235A" w14:textId="77777777" w:rsidR="00BB5F73" w:rsidRPr="00377FB8" w:rsidRDefault="00BB5F73" w:rsidP="00423EB5">
      <w:pPr>
        <w:pStyle w:val="NormalWeb"/>
        <w:numPr>
          <w:ilvl w:val="0"/>
          <w:numId w:val="7"/>
        </w:numPr>
        <w:jc w:val="both"/>
        <w:rPr>
          <w:sz w:val="22"/>
          <w:szCs w:val="22"/>
        </w:rPr>
      </w:pPr>
      <w:r w:rsidRPr="00BB5F73">
        <w:rPr>
          <w:sz w:val="22"/>
          <w:szCs w:val="22"/>
        </w:rPr>
        <w:t xml:space="preserve">Substitute "Chemonics" for "Government" or "United States" throughout this clause. </w:t>
      </w:r>
    </w:p>
    <w:p w14:paraId="05DCEF1E" w14:textId="77777777" w:rsidR="00BB5F73" w:rsidRPr="00377FB8" w:rsidRDefault="00BB5F73" w:rsidP="00423EB5">
      <w:pPr>
        <w:pStyle w:val="NormalWeb"/>
        <w:numPr>
          <w:ilvl w:val="0"/>
          <w:numId w:val="7"/>
        </w:numPr>
        <w:jc w:val="both"/>
        <w:rPr>
          <w:sz w:val="22"/>
          <w:szCs w:val="22"/>
        </w:rPr>
      </w:pPr>
      <w:r w:rsidRPr="00BB5F73">
        <w:rPr>
          <w:sz w:val="22"/>
          <w:szCs w:val="22"/>
        </w:rPr>
        <w:t xml:space="preserve">Substitute "Chemonics Procurement Representative" for "Contracting Officer", </w:t>
      </w:r>
      <w:r w:rsidR="00377FB8">
        <w:rPr>
          <w:sz w:val="22"/>
          <w:szCs w:val="22"/>
        </w:rPr>
        <w:tab/>
      </w:r>
      <w:r w:rsidRPr="00BB5F73">
        <w:rPr>
          <w:sz w:val="22"/>
          <w:szCs w:val="22"/>
        </w:rPr>
        <w:t xml:space="preserve">"Administrative Contracting Officer", and "ACO" throughout this clause. </w:t>
      </w:r>
    </w:p>
    <w:p w14:paraId="07CE06F4" w14:textId="77777777" w:rsidR="00BB5F73" w:rsidRPr="00377FB8" w:rsidRDefault="00BB5F73" w:rsidP="00423EB5">
      <w:pPr>
        <w:pStyle w:val="NormalWeb"/>
        <w:numPr>
          <w:ilvl w:val="0"/>
          <w:numId w:val="7"/>
        </w:numPr>
        <w:jc w:val="both"/>
        <w:rPr>
          <w:sz w:val="22"/>
          <w:szCs w:val="22"/>
        </w:rPr>
      </w:pPr>
      <w:r w:rsidRPr="00BB5F73">
        <w:rPr>
          <w:sz w:val="22"/>
          <w:szCs w:val="22"/>
        </w:rPr>
        <w:t xml:space="preserve">Insert "and Chemonics" after "Government" throughout this clause. </w:t>
      </w:r>
    </w:p>
    <w:p w14:paraId="05ED62D6" w14:textId="77777777" w:rsidR="00BB5F73" w:rsidRPr="00377FB8" w:rsidRDefault="00BB5F73" w:rsidP="00423EB5">
      <w:pPr>
        <w:pStyle w:val="NormalWeb"/>
        <w:numPr>
          <w:ilvl w:val="0"/>
          <w:numId w:val="7"/>
        </w:numPr>
        <w:jc w:val="both"/>
        <w:rPr>
          <w:sz w:val="22"/>
          <w:szCs w:val="22"/>
        </w:rPr>
      </w:pPr>
      <w:r w:rsidRPr="00BB5F73">
        <w:rPr>
          <w:sz w:val="22"/>
          <w:szCs w:val="22"/>
        </w:rPr>
        <w:t xml:space="preserve">Insert "or Chemonics" after "Government" throughout this clause. </w:t>
      </w:r>
    </w:p>
    <w:p w14:paraId="7EF554F3" w14:textId="77777777" w:rsidR="00BB5F73" w:rsidRPr="00377FB8" w:rsidRDefault="00BB5F73" w:rsidP="00423EB5">
      <w:pPr>
        <w:pStyle w:val="NormalWeb"/>
        <w:numPr>
          <w:ilvl w:val="0"/>
          <w:numId w:val="7"/>
        </w:numPr>
        <w:jc w:val="both"/>
        <w:rPr>
          <w:sz w:val="22"/>
          <w:szCs w:val="22"/>
        </w:rPr>
      </w:pPr>
      <w:r w:rsidRPr="00BB5F73">
        <w:rPr>
          <w:sz w:val="22"/>
          <w:szCs w:val="22"/>
        </w:rPr>
        <w:t xml:space="preserve">Communication/notification required under this clause from/to Subcontractor to/from the </w:t>
      </w:r>
      <w:r w:rsidR="00377FB8">
        <w:rPr>
          <w:sz w:val="22"/>
          <w:szCs w:val="22"/>
        </w:rPr>
        <w:tab/>
      </w:r>
      <w:r w:rsidRPr="00BB5F73">
        <w:rPr>
          <w:sz w:val="22"/>
          <w:szCs w:val="22"/>
        </w:rPr>
        <w:t xml:space="preserve">USAID Contracting Officer shall be through Chemonics. </w:t>
      </w:r>
    </w:p>
    <w:p w14:paraId="24C8EABC" w14:textId="77777777" w:rsidR="00BB5F73" w:rsidRPr="00377FB8" w:rsidRDefault="00BB5F73" w:rsidP="00423EB5">
      <w:pPr>
        <w:pStyle w:val="NormalWeb"/>
        <w:numPr>
          <w:ilvl w:val="0"/>
          <w:numId w:val="7"/>
        </w:numPr>
        <w:jc w:val="both"/>
        <w:rPr>
          <w:sz w:val="22"/>
          <w:szCs w:val="22"/>
        </w:rPr>
      </w:pPr>
      <w:r w:rsidRPr="00BB5F73">
        <w:rPr>
          <w:sz w:val="22"/>
          <w:szCs w:val="22"/>
        </w:rPr>
        <w:t xml:space="preserve">Insert "and Chemonics" after "Contracting Officer", throughout the clause. </w:t>
      </w:r>
    </w:p>
    <w:p w14:paraId="4AE1FCE5" w14:textId="77777777" w:rsidR="00BB5F73" w:rsidRPr="00377FB8" w:rsidRDefault="00BB5F73" w:rsidP="00423EB5">
      <w:pPr>
        <w:pStyle w:val="NormalWeb"/>
        <w:numPr>
          <w:ilvl w:val="0"/>
          <w:numId w:val="7"/>
        </w:numPr>
        <w:jc w:val="both"/>
        <w:rPr>
          <w:sz w:val="22"/>
          <w:szCs w:val="22"/>
        </w:rPr>
      </w:pPr>
      <w:r w:rsidRPr="00BB5F73">
        <w:rPr>
          <w:sz w:val="22"/>
          <w:szCs w:val="22"/>
        </w:rPr>
        <w:t xml:space="preserve">Insert "or Chemonics Procurement Representative" after "Contracting Officer", throughout the </w:t>
      </w:r>
      <w:r w:rsidR="00377FB8">
        <w:rPr>
          <w:sz w:val="22"/>
          <w:szCs w:val="22"/>
        </w:rPr>
        <w:tab/>
      </w:r>
      <w:r w:rsidRPr="00BB5F73">
        <w:rPr>
          <w:sz w:val="22"/>
          <w:szCs w:val="22"/>
        </w:rPr>
        <w:t xml:space="preserve">clause. </w:t>
      </w:r>
    </w:p>
    <w:p w14:paraId="5AAFCBC9" w14:textId="700BD94E" w:rsidR="00BB5F73" w:rsidRPr="00377FB8" w:rsidRDefault="00BB5F73" w:rsidP="00423EB5">
      <w:pPr>
        <w:pStyle w:val="NormalWeb"/>
        <w:numPr>
          <w:ilvl w:val="0"/>
          <w:numId w:val="7"/>
        </w:numPr>
        <w:jc w:val="both"/>
        <w:rPr>
          <w:sz w:val="22"/>
          <w:szCs w:val="22"/>
        </w:rPr>
      </w:pPr>
      <w:r w:rsidRPr="00BB5F73">
        <w:rPr>
          <w:sz w:val="22"/>
          <w:szCs w:val="22"/>
        </w:rPr>
        <w:t xml:space="preserve">If the Subcontractor is a non-U.S. firm or organization, this clause applies to this Subcontract only if Work under the Subcontract will be performed in the United States or Subcontractor is recruiting employees in the United States to Work on the Contract. </w:t>
      </w:r>
    </w:p>
    <w:p w14:paraId="2529BBC2" w14:textId="77777777" w:rsidR="00BB5F73" w:rsidRPr="00377FB8" w:rsidRDefault="00AD099A" w:rsidP="00377FB8">
      <w:pPr>
        <w:pStyle w:val="NormalWeb"/>
        <w:jc w:val="both"/>
        <w:rPr>
          <w:b/>
          <w:sz w:val="22"/>
          <w:szCs w:val="22"/>
        </w:rPr>
      </w:pPr>
      <w:r>
        <w:rPr>
          <w:rStyle w:val="Strong"/>
          <w:sz w:val="22"/>
          <w:szCs w:val="22"/>
        </w:rPr>
        <w:t>Z</w:t>
      </w:r>
      <w:r w:rsidR="00BB5F73" w:rsidRPr="00377FB8">
        <w:rPr>
          <w:rStyle w:val="Strong"/>
          <w:sz w:val="22"/>
          <w:szCs w:val="22"/>
        </w:rPr>
        <w:t>.4</w:t>
      </w:r>
      <w:r w:rsidR="00BE3CA9" w:rsidRPr="00377FB8">
        <w:rPr>
          <w:rStyle w:val="Strong"/>
          <w:sz w:val="22"/>
          <w:szCs w:val="22"/>
        </w:rPr>
        <w:tab/>
      </w:r>
      <w:r w:rsidR="00BB5F73" w:rsidRPr="00377FB8">
        <w:rPr>
          <w:rStyle w:val="Strong"/>
          <w:sz w:val="22"/>
          <w:szCs w:val="22"/>
        </w:rPr>
        <w:t xml:space="preserve">MODIFICATIONS REQUIRED BY PRIME CONTRACT </w:t>
      </w:r>
    </w:p>
    <w:p w14:paraId="4D14BDDE" w14:textId="77777777" w:rsidR="00BB5F73" w:rsidRPr="00377FB8" w:rsidRDefault="00BB5F73" w:rsidP="00377FB8">
      <w:pPr>
        <w:pStyle w:val="NormalWeb"/>
        <w:jc w:val="both"/>
        <w:rPr>
          <w:sz w:val="22"/>
          <w:szCs w:val="22"/>
        </w:rPr>
      </w:pPr>
      <w:r w:rsidRPr="00BB5F73">
        <w:rPr>
          <w:sz w:val="22"/>
          <w:szCs w:val="22"/>
        </w:rPr>
        <w:lastRenderedPageBreak/>
        <w:t>The Subcontractor agrees that upon the request of Chemonics it will negotiate in good faith with Chemonics relative to modifications to this Subcontract to incorporate additional provisions herein or to change provisions hereof, as</w:t>
      </w:r>
      <w:r w:rsidRPr="00BF3F67">
        <w:rPr>
          <w:sz w:val="22"/>
          <w:szCs w:val="22"/>
        </w:rPr>
        <w:t xml:space="preserve"> Chemonics may reasonably deem necessary </w:t>
      </w:r>
      <w:proofErr w:type="gramStart"/>
      <w:r w:rsidRPr="00BF3F67">
        <w:rPr>
          <w:sz w:val="22"/>
          <w:szCs w:val="22"/>
        </w:rPr>
        <w:t>in order to</w:t>
      </w:r>
      <w:proofErr w:type="gramEnd"/>
      <w:r w:rsidRPr="00BF3F67">
        <w:rPr>
          <w:sz w:val="22"/>
          <w:szCs w:val="22"/>
        </w:rPr>
        <w:t xml:space="preserve"> comply with the provisions of the applicable Prime </w:t>
      </w:r>
      <w:proofErr w:type="spellStart"/>
      <w:r w:rsidRPr="00BF3F67">
        <w:rPr>
          <w:sz w:val="22"/>
          <w:szCs w:val="22"/>
        </w:rPr>
        <w:t>Contract or</w:t>
      </w:r>
      <w:proofErr w:type="spellEnd"/>
      <w:r w:rsidRPr="00BF3F67">
        <w:rPr>
          <w:sz w:val="22"/>
          <w:szCs w:val="22"/>
        </w:rPr>
        <w:t xml:space="preserve"> with the provisions of modifications to such Prime Contract. If any such modifications to this Subcontract causes an increase or decrease in the cost of, or the time required for, performance of any part of the Work under this Contract, an equitable adjustment may be made pursuant to the "Changes" clause of this Subcontract. </w:t>
      </w:r>
    </w:p>
    <w:p w14:paraId="2FC4D6ED" w14:textId="77777777" w:rsidR="00BB5F73" w:rsidRPr="00377FB8" w:rsidRDefault="00AD099A" w:rsidP="00BB5F73">
      <w:pPr>
        <w:pStyle w:val="NormalWeb"/>
        <w:rPr>
          <w:b/>
          <w:sz w:val="22"/>
          <w:szCs w:val="22"/>
        </w:rPr>
      </w:pPr>
      <w:r>
        <w:rPr>
          <w:rStyle w:val="Strong"/>
          <w:sz w:val="22"/>
          <w:szCs w:val="22"/>
        </w:rPr>
        <w:t>Z</w:t>
      </w:r>
      <w:r w:rsidR="00BB5F73" w:rsidRPr="00377FB8">
        <w:rPr>
          <w:rStyle w:val="Strong"/>
          <w:sz w:val="22"/>
          <w:szCs w:val="22"/>
        </w:rPr>
        <w:t>.5</w:t>
      </w:r>
      <w:r w:rsidR="00BB5F73" w:rsidRPr="00377FB8">
        <w:rPr>
          <w:rStyle w:val="Strong"/>
          <w:sz w:val="22"/>
          <w:szCs w:val="22"/>
        </w:rPr>
        <w:tab/>
        <w:t xml:space="preserve">PROVISIONS INCORPORATED BY REFERENCE </w:t>
      </w:r>
    </w:p>
    <w:p w14:paraId="2D75FD71" w14:textId="77777777" w:rsidR="00026C4C" w:rsidRPr="00026C4C" w:rsidRDefault="00026C4C" w:rsidP="00BB5F73">
      <w:pPr>
        <w:pStyle w:val="Normal3"/>
        <w:rPr>
          <w:sz w:val="22"/>
          <w:szCs w:val="22"/>
        </w:rPr>
      </w:pPr>
      <w:r w:rsidRPr="00026C4C">
        <w:rPr>
          <w:sz w:val="22"/>
          <w:szCs w:val="22"/>
        </w:rPr>
        <w:t>This Subcontract includes the appropriate flow-down clauses as required by the Federal Acquisition Regulation and the USAID Acquisition Regulation.</w:t>
      </w:r>
    </w:p>
    <w:p w14:paraId="2288AC7F" w14:textId="2025D8B2" w:rsidR="00BB5F73" w:rsidRDefault="00BB5F73" w:rsidP="00BB5F73">
      <w:pPr>
        <w:pStyle w:val="Normal3"/>
        <w:rPr>
          <w:b/>
          <w:sz w:val="22"/>
          <w:szCs w:val="22"/>
        </w:rPr>
      </w:pPr>
      <w:r w:rsidRPr="008722F9">
        <w:rPr>
          <w:b/>
          <w:sz w:val="22"/>
          <w:szCs w:val="22"/>
        </w:rPr>
        <w:t>The following F</w:t>
      </w:r>
      <w:r w:rsidR="00BF3F67" w:rsidRPr="008722F9">
        <w:rPr>
          <w:b/>
          <w:sz w:val="22"/>
          <w:szCs w:val="22"/>
        </w:rPr>
        <w:t>ederal Acquisition Regulation (F</w:t>
      </w:r>
      <w:r w:rsidRPr="008722F9">
        <w:rPr>
          <w:b/>
          <w:sz w:val="22"/>
          <w:szCs w:val="22"/>
        </w:rPr>
        <w:t>AR</w:t>
      </w:r>
      <w:r w:rsidR="00BF3F67" w:rsidRPr="008722F9">
        <w:rPr>
          <w:b/>
          <w:sz w:val="22"/>
          <w:szCs w:val="22"/>
        </w:rPr>
        <w:t>)</w:t>
      </w:r>
      <w:r w:rsidRPr="008722F9">
        <w:rPr>
          <w:b/>
          <w:sz w:val="22"/>
          <w:szCs w:val="22"/>
        </w:rPr>
        <w:t xml:space="preserve"> clauses apply to this Subcontract as indicated:</w:t>
      </w:r>
    </w:p>
    <w:p w14:paraId="794AC53F" w14:textId="5E2143AA" w:rsidR="005E5479" w:rsidRDefault="005E5479" w:rsidP="005E5479">
      <w:pPr>
        <w:spacing w:after="240"/>
        <w:rPr>
          <w:snapToGrid/>
        </w:rPr>
      </w:pPr>
      <w:bookmarkStart w:id="66" w:name="_Hlk17366074"/>
      <w:r>
        <w:rPr>
          <w:b/>
          <w:szCs w:val="22"/>
        </w:rPr>
        <w:t xml:space="preserve">* </w:t>
      </w:r>
      <w:r w:rsidRPr="000C470F">
        <w:rPr>
          <w:b/>
          <w:snapToGrid/>
          <w:szCs w:val="22"/>
        </w:rPr>
        <w:t>The version of the clause in effect as of the date of prime contract award</w:t>
      </w:r>
      <w:r>
        <w:rPr>
          <w:b/>
          <w:snapToGrid/>
          <w:szCs w:val="22"/>
        </w:rPr>
        <w:t>,</w:t>
      </w:r>
      <w:r w:rsidRPr="000C470F">
        <w:rPr>
          <w:b/>
          <w:snapToGrid/>
          <w:szCs w:val="22"/>
        </w:rPr>
        <w:t xml:space="preserve"> governs.</w:t>
      </w:r>
    </w:p>
    <w:tbl>
      <w:tblPr>
        <w:tblW w:w="987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2"/>
        <w:gridCol w:w="4280"/>
        <w:gridCol w:w="698"/>
        <w:gridCol w:w="3874"/>
      </w:tblGrid>
      <w:tr w:rsidR="00BE3CA9" w:rsidRPr="00377FB8" w14:paraId="1707ADB6" w14:textId="77777777" w:rsidTr="00BE3CA9">
        <w:trPr>
          <w:tblHeader/>
          <w:jc w:val="center"/>
        </w:trPr>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bookmarkEnd w:id="66"/>
          <w:p w14:paraId="704E52CF" w14:textId="77777777" w:rsidR="00BE3CA9" w:rsidRPr="00377FB8" w:rsidRDefault="00BE3CA9" w:rsidP="00BE3CA9">
            <w:pPr>
              <w:rPr>
                <w:color w:val="000000"/>
                <w:sz w:val="18"/>
                <w:szCs w:val="18"/>
              </w:rPr>
            </w:pPr>
            <w:r w:rsidRPr="00377FB8">
              <w:rPr>
                <w:rStyle w:val="Strong"/>
                <w:color w:val="000000"/>
                <w:sz w:val="18"/>
                <w:szCs w:val="18"/>
              </w:rPr>
              <w:t>Clause Number</w:t>
            </w:r>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CBC4C4" w14:textId="77777777" w:rsidR="00BE3CA9" w:rsidRPr="00377FB8" w:rsidRDefault="00BE3CA9" w:rsidP="00BE3CA9">
            <w:pPr>
              <w:pStyle w:val="Normal3"/>
              <w:spacing w:after="0" w:afterAutospacing="0"/>
              <w:rPr>
                <w:color w:val="000000"/>
                <w:sz w:val="18"/>
                <w:szCs w:val="18"/>
              </w:rPr>
            </w:pPr>
            <w:r w:rsidRPr="00377FB8">
              <w:rPr>
                <w:rStyle w:val="Strong"/>
                <w:color w:val="000000"/>
                <w:sz w:val="18"/>
                <w:szCs w:val="18"/>
              </w:rPr>
              <w:t>Title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484688" w14:textId="36DF88C9" w:rsidR="00BE3CA9" w:rsidRPr="00377FB8" w:rsidRDefault="00BE3CA9" w:rsidP="00BE3CA9">
            <w:pPr>
              <w:rPr>
                <w:color w:val="000000"/>
                <w:sz w:val="18"/>
                <w:szCs w:val="18"/>
              </w:rPr>
            </w:pPr>
            <w:r w:rsidRPr="00377FB8">
              <w:rPr>
                <w:rStyle w:val="Strong"/>
                <w:color w:val="000000"/>
                <w:sz w:val="18"/>
                <w:szCs w:val="18"/>
              </w:rPr>
              <w:t>Date</w:t>
            </w:r>
            <w:r w:rsidR="005E5479">
              <w:rPr>
                <w:rStyle w:val="Strong"/>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C69325" w14:textId="77777777" w:rsidR="00BE3CA9" w:rsidRPr="00377FB8" w:rsidRDefault="00BE3CA9" w:rsidP="00BE3CA9">
            <w:pPr>
              <w:rPr>
                <w:color w:val="000000"/>
                <w:sz w:val="18"/>
                <w:szCs w:val="18"/>
              </w:rPr>
            </w:pPr>
            <w:r w:rsidRPr="00377FB8">
              <w:rPr>
                <w:rStyle w:val="Strong"/>
                <w:color w:val="000000"/>
                <w:sz w:val="18"/>
                <w:szCs w:val="18"/>
              </w:rPr>
              <w:t>Notes and Applicability</w:t>
            </w:r>
          </w:p>
        </w:tc>
      </w:tr>
      <w:tr w:rsidR="00BE3CA9" w:rsidRPr="00377FB8" w14:paraId="1C128016" w14:textId="77777777" w:rsidTr="00BE3CA9">
        <w:trPr>
          <w:jc w:val="center"/>
        </w:trPr>
        <w:tc>
          <w:tcPr>
            <w:tcW w:w="10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9FEC99" w14:textId="77777777" w:rsidR="00BE3CA9" w:rsidRPr="00377FB8" w:rsidRDefault="00C83FF0" w:rsidP="00BE3CA9">
            <w:pPr>
              <w:rPr>
                <w:color w:val="000000"/>
                <w:sz w:val="18"/>
                <w:szCs w:val="18"/>
              </w:rPr>
            </w:pPr>
            <w:hyperlink r:id="rId17" w:anchor="wp1137572" w:history="1">
              <w:r w:rsidR="00BE3CA9" w:rsidRPr="00377FB8">
                <w:rPr>
                  <w:rStyle w:val="Hyperlink"/>
                  <w:color w:val="000000"/>
                  <w:sz w:val="18"/>
                  <w:szCs w:val="18"/>
                </w:rPr>
                <w:t>52.202-1</w:t>
              </w:r>
            </w:hyperlink>
          </w:p>
        </w:tc>
        <w:tc>
          <w:tcPr>
            <w:tcW w:w="42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446D05"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DEFINITIONS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171E93" w14:textId="77777777" w:rsidR="00BE3CA9" w:rsidRPr="00377FB8" w:rsidRDefault="00BE3CA9" w:rsidP="00BE3CA9">
            <w:pPr>
              <w:rPr>
                <w:color w:val="000000"/>
                <w:sz w:val="18"/>
                <w:szCs w:val="18"/>
              </w:rPr>
            </w:pPr>
            <w:r w:rsidRPr="00377FB8">
              <w:rPr>
                <w:color w:val="000000"/>
                <w:sz w:val="18"/>
                <w:szCs w:val="18"/>
              </w:rPr>
              <w:t>NOV 2013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FCCB5D" w14:textId="77777777" w:rsidR="00BE3CA9" w:rsidRPr="00377FB8" w:rsidRDefault="00BE3CA9" w:rsidP="00377FB8">
            <w:pPr>
              <w:jc w:val="left"/>
              <w:rPr>
                <w:color w:val="000000"/>
                <w:sz w:val="18"/>
                <w:szCs w:val="18"/>
              </w:rPr>
            </w:pPr>
            <w:r w:rsidRPr="00377FB8">
              <w:rPr>
                <w:color w:val="000000"/>
                <w:sz w:val="18"/>
                <w:szCs w:val="18"/>
              </w:rPr>
              <w:t>All subcontracts regardless of value</w:t>
            </w:r>
          </w:p>
        </w:tc>
      </w:tr>
      <w:tr w:rsidR="00BE3CA9" w:rsidRPr="00377FB8" w14:paraId="36103CCB" w14:textId="77777777" w:rsidTr="00BE3CA9">
        <w:trPr>
          <w:jc w:val="center"/>
        </w:trPr>
        <w:tc>
          <w:tcPr>
            <w:tcW w:w="102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C8828B" w14:textId="77777777" w:rsidR="00BE3CA9" w:rsidRPr="00377FB8" w:rsidRDefault="00C83FF0" w:rsidP="00BE3CA9">
            <w:pPr>
              <w:pStyle w:val="Normal3"/>
              <w:spacing w:after="0" w:afterAutospacing="0"/>
              <w:rPr>
                <w:color w:val="000000"/>
                <w:sz w:val="18"/>
                <w:szCs w:val="18"/>
              </w:rPr>
            </w:pPr>
            <w:hyperlink r:id="rId18" w:anchor="wp1137600" w:history="1">
              <w:r w:rsidR="00BE3CA9" w:rsidRPr="00377FB8">
                <w:rPr>
                  <w:rStyle w:val="Hyperlink"/>
                  <w:color w:val="000000"/>
                  <w:sz w:val="18"/>
                  <w:szCs w:val="18"/>
                </w:rPr>
                <w:t>52.203-3</w:t>
              </w:r>
            </w:hyperlink>
          </w:p>
        </w:tc>
        <w:tc>
          <w:tcPr>
            <w:tcW w:w="42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44CAF8"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GRATUITIES</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12B2F9D"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APR 1984</w:t>
            </w:r>
          </w:p>
        </w:tc>
        <w:tc>
          <w:tcPr>
            <w:tcW w:w="0" w:type="auto"/>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0CE5142"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All subcontracts regardless of value (Note 4 applies)</w:t>
            </w:r>
          </w:p>
        </w:tc>
      </w:tr>
      <w:tr w:rsidR="00BE3CA9" w:rsidRPr="00377FB8" w14:paraId="59D7B68F"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F90D17" w14:textId="77777777" w:rsidR="00BE3CA9" w:rsidRPr="00377FB8" w:rsidRDefault="00C83FF0" w:rsidP="00BE3CA9">
            <w:pPr>
              <w:pStyle w:val="Normal3"/>
              <w:spacing w:after="0" w:afterAutospacing="0"/>
              <w:rPr>
                <w:color w:val="000000"/>
                <w:sz w:val="18"/>
                <w:szCs w:val="18"/>
              </w:rPr>
            </w:pPr>
            <w:hyperlink r:id="rId19" w:anchor="wp1137613" w:history="1">
              <w:r w:rsidR="00BE3CA9" w:rsidRPr="00377FB8">
                <w:rPr>
                  <w:rStyle w:val="Hyperlink"/>
                  <w:color w:val="000000"/>
                  <w:sz w:val="18"/>
                  <w:szCs w:val="18"/>
                </w:rPr>
                <w:t>52.203-5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800ED"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COVENANT AGAINST CONTINGENT FEES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84835"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MAY 2014</w:t>
            </w:r>
          </w:p>
          <w:p w14:paraId="7486F75C" w14:textId="77777777" w:rsidR="00BE3CA9" w:rsidRPr="00377FB8" w:rsidRDefault="00BE3CA9" w:rsidP="00BE3CA9">
            <w:pPr>
              <w:rPr>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C8A04"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All subcontracts regardless of value (Note 1 applies)</w:t>
            </w:r>
          </w:p>
        </w:tc>
      </w:tr>
      <w:tr w:rsidR="00BE3CA9" w:rsidRPr="00377FB8" w14:paraId="778B2144"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837693" w14:textId="77777777" w:rsidR="00BE3CA9" w:rsidRPr="00377FB8" w:rsidRDefault="00C83FF0" w:rsidP="00BE3CA9">
            <w:pPr>
              <w:pStyle w:val="Normal3"/>
              <w:spacing w:after="0" w:afterAutospacing="0"/>
              <w:rPr>
                <w:color w:val="000000"/>
                <w:sz w:val="18"/>
                <w:szCs w:val="18"/>
              </w:rPr>
            </w:pPr>
            <w:hyperlink r:id="rId20" w:anchor="wp1137622" w:history="1">
              <w:r w:rsidR="00BE3CA9" w:rsidRPr="00377FB8">
                <w:rPr>
                  <w:rStyle w:val="Hyperlink"/>
                  <w:color w:val="000000"/>
                  <w:sz w:val="18"/>
                  <w:szCs w:val="18"/>
                </w:rPr>
                <w:t>52.203-6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68AB16"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RESTRICTIONS ON SUBCONTRACTOR SALES TO THE GOVERNMENT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841FC"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SEP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835F8"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Cost reimbursement subcontracts and cost reimbursement task orders (Note 4 applies)</w:t>
            </w:r>
          </w:p>
        </w:tc>
      </w:tr>
      <w:tr w:rsidR="00BE3CA9" w:rsidRPr="00377FB8" w14:paraId="41D08335"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F88140E" w14:textId="77777777" w:rsidR="00BE3CA9" w:rsidRPr="00377FB8" w:rsidRDefault="00C83FF0" w:rsidP="00BE3CA9">
            <w:pPr>
              <w:rPr>
                <w:color w:val="000000"/>
                <w:sz w:val="18"/>
                <w:szCs w:val="18"/>
              </w:rPr>
            </w:pPr>
            <w:hyperlink r:id="rId21" w:anchor="wp1137631" w:history="1">
              <w:r w:rsidR="00BE3CA9" w:rsidRPr="00377FB8">
                <w:rPr>
                  <w:rStyle w:val="Hyperlink"/>
                  <w:color w:val="000000"/>
                  <w:sz w:val="18"/>
                  <w:szCs w:val="18"/>
                </w:rPr>
                <w:t>52.203-7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2763BB9" w14:textId="77777777" w:rsidR="00BE3CA9" w:rsidRPr="00377FB8" w:rsidRDefault="00BE3CA9" w:rsidP="00BE3CA9">
            <w:pPr>
              <w:rPr>
                <w:color w:val="000000"/>
                <w:sz w:val="18"/>
                <w:szCs w:val="18"/>
              </w:rPr>
            </w:pPr>
            <w:r w:rsidRPr="00377FB8">
              <w:rPr>
                <w:color w:val="000000"/>
                <w:sz w:val="18"/>
                <w:szCs w:val="18"/>
              </w:rPr>
              <w:t>ANTI-KICKBACK PROCEDURES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CDDEB7E" w14:textId="77777777" w:rsidR="00BE3CA9" w:rsidRPr="00377FB8" w:rsidRDefault="00BE3CA9" w:rsidP="00BE3CA9">
            <w:pPr>
              <w:rPr>
                <w:color w:val="000000"/>
                <w:sz w:val="18"/>
                <w:szCs w:val="18"/>
              </w:rPr>
            </w:pPr>
            <w:r w:rsidRPr="00377FB8">
              <w:rPr>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8A01EF5" w14:textId="77777777" w:rsidR="00BE3CA9" w:rsidRPr="00377FB8" w:rsidRDefault="00BE3CA9" w:rsidP="00377FB8">
            <w:pPr>
              <w:jc w:val="left"/>
              <w:rPr>
                <w:color w:val="000000"/>
                <w:sz w:val="18"/>
                <w:szCs w:val="18"/>
              </w:rPr>
            </w:pPr>
            <w:r w:rsidRPr="00377FB8">
              <w:rPr>
                <w:color w:val="000000"/>
                <w:sz w:val="18"/>
                <w:szCs w:val="18"/>
              </w:rPr>
              <w:t>All subcontracts regardless of value (Note 1 applies)</w:t>
            </w:r>
          </w:p>
        </w:tc>
      </w:tr>
      <w:tr w:rsidR="00BE3CA9" w:rsidRPr="00377FB8" w14:paraId="0712B82E"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4658CC" w14:textId="77777777" w:rsidR="00BE3CA9" w:rsidRPr="00377FB8" w:rsidRDefault="00C83FF0" w:rsidP="00BE3CA9">
            <w:pPr>
              <w:pStyle w:val="Normal3"/>
              <w:spacing w:after="0" w:afterAutospacing="0"/>
              <w:rPr>
                <w:color w:val="000000"/>
                <w:sz w:val="18"/>
                <w:szCs w:val="18"/>
              </w:rPr>
            </w:pPr>
            <w:hyperlink r:id="rId22" w:anchor="wp1137653" w:history="1">
              <w:r w:rsidR="00BE3CA9" w:rsidRPr="00377FB8">
                <w:rPr>
                  <w:rStyle w:val="Hyperlink"/>
                  <w:color w:val="000000"/>
                  <w:sz w:val="18"/>
                  <w:szCs w:val="18"/>
                </w:rPr>
                <w:t>52.203-8</w:t>
              </w:r>
            </w:hyperlink>
          </w:p>
          <w:p w14:paraId="60C9946D" w14:textId="77777777" w:rsidR="00BE3CA9" w:rsidRPr="00377FB8" w:rsidRDefault="00BE3CA9" w:rsidP="00BE3CA9">
            <w:pPr>
              <w:rPr>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4FFF6D"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CANCELLATION, RECISSION, AND RECOVERY OF FUNDS FOR ILLEGAL OR IMPROPER ACTIVITY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6CCAC"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MAY 2014</w:t>
            </w:r>
          </w:p>
          <w:p w14:paraId="07E68E52" w14:textId="77777777" w:rsidR="00BE3CA9" w:rsidRPr="00377FB8" w:rsidRDefault="00BE3CA9" w:rsidP="00BE3CA9">
            <w:pPr>
              <w:rPr>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EE9D3B" w14:textId="113F3A42" w:rsidR="00BE3CA9" w:rsidRPr="00377FB8" w:rsidRDefault="00BE3CA9" w:rsidP="001C6DA9">
            <w:pPr>
              <w:pStyle w:val="Normal3"/>
              <w:spacing w:after="0" w:afterAutospacing="0"/>
              <w:rPr>
                <w:color w:val="000000"/>
                <w:sz w:val="18"/>
                <w:szCs w:val="18"/>
              </w:rPr>
            </w:pPr>
            <w:r w:rsidRPr="00377FB8">
              <w:rPr>
                <w:color w:val="000000"/>
                <w:sz w:val="18"/>
                <w:szCs w:val="18"/>
              </w:rPr>
              <w:t xml:space="preserve">All subcontracts equal to or greater than </w:t>
            </w:r>
            <w:r w:rsidR="007F3520" w:rsidRPr="007F3520">
              <w:rPr>
                <w:color w:val="000000"/>
                <w:sz w:val="18"/>
                <w:szCs w:val="18"/>
              </w:rPr>
              <w:t>the simplified acquisition threshold</w:t>
            </w:r>
            <w:r w:rsidR="007F3520" w:rsidRPr="007F3520" w:rsidDel="007F3520">
              <w:rPr>
                <w:color w:val="000000"/>
                <w:sz w:val="18"/>
                <w:szCs w:val="18"/>
              </w:rPr>
              <w:t xml:space="preserve"> </w:t>
            </w:r>
            <w:r w:rsidRPr="00377FB8">
              <w:rPr>
                <w:color w:val="000000"/>
                <w:sz w:val="18"/>
                <w:szCs w:val="18"/>
              </w:rPr>
              <w:t>(Note 1 applies)</w:t>
            </w:r>
          </w:p>
        </w:tc>
      </w:tr>
      <w:tr w:rsidR="00BE3CA9" w:rsidRPr="00377FB8" w14:paraId="0F2BC832" w14:textId="77777777" w:rsidTr="008912EA">
        <w:trPr>
          <w:trHeight w:val="124"/>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3064B8" w14:textId="77777777" w:rsidR="00BE3CA9" w:rsidRPr="00377FB8" w:rsidRDefault="00C83FF0" w:rsidP="00BE3CA9">
            <w:pPr>
              <w:pStyle w:val="Normal3"/>
              <w:spacing w:after="0" w:afterAutospacing="0"/>
              <w:rPr>
                <w:color w:val="000000"/>
                <w:sz w:val="18"/>
                <w:szCs w:val="18"/>
              </w:rPr>
            </w:pPr>
            <w:hyperlink r:id="rId23" w:anchor="wp1151085" w:history="1">
              <w:r w:rsidR="00BE3CA9" w:rsidRPr="00377FB8">
                <w:rPr>
                  <w:rStyle w:val="Hyperlink"/>
                  <w:color w:val="000000"/>
                  <w:sz w:val="18"/>
                  <w:szCs w:val="18"/>
                </w:rPr>
                <w:t>52.203-10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4E6E5"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PRICE OR FEE ADJUSTMENT FOR ILLEGAL OR IMPROPER ACTIVITY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AC95E"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BDD76" w14:textId="1928E7FA" w:rsidR="00BE3CA9" w:rsidRPr="00377FB8" w:rsidRDefault="00BE3CA9" w:rsidP="001C6DA9">
            <w:pPr>
              <w:pStyle w:val="Normal3"/>
              <w:spacing w:after="0" w:afterAutospacing="0"/>
              <w:rPr>
                <w:color w:val="000000"/>
                <w:sz w:val="18"/>
                <w:szCs w:val="18"/>
              </w:rPr>
            </w:pPr>
            <w:r w:rsidRPr="00377FB8">
              <w:rPr>
                <w:color w:val="000000"/>
                <w:sz w:val="18"/>
                <w:szCs w:val="18"/>
              </w:rPr>
              <w:t xml:space="preserve">All subcontracts equal to or greater than </w:t>
            </w:r>
            <w:r w:rsidR="00B15B06" w:rsidRPr="000C470F">
              <w:rPr>
                <w:color w:val="000000"/>
                <w:sz w:val="18"/>
                <w:szCs w:val="18"/>
              </w:rPr>
              <w:t>the simplified acquisition threshold,</w:t>
            </w:r>
            <w:r w:rsidR="00B15B06" w:rsidRPr="00377FB8" w:rsidDel="00B15B06">
              <w:rPr>
                <w:color w:val="000000"/>
                <w:sz w:val="18"/>
                <w:szCs w:val="18"/>
              </w:rPr>
              <w:t xml:space="preserve"> </w:t>
            </w:r>
            <w:r w:rsidRPr="00377FB8">
              <w:rPr>
                <w:color w:val="000000"/>
                <w:sz w:val="18"/>
                <w:szCs w:val="18"/>
              </w:rPr>
              <w:t>(Note 1 applies)</w:t>
            </w:r>
          </w:p>
        </w:tc>
      </w:tr>
      <w:tr w:rsidR="00BE3CA9" w:rsidRPr="00377FB8" w14:paraId="2A38D474"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DABCEDA" w14:textId="77777777" w:rsidR="00BE3CA9" w:rsidRPr="00377FB8" w:rsidRDefault="00C83FF0" w:rsidP="00BE3CA9">
            <w:pPr>
              <w:rPr>
                <w:color w:val="000000"/>
                <w:sz w:val="18"/>
                <w:szCs w:val="18"/>
              </w:rPr>
            </w:pPr>
            <w:hyperlink r:id="rId24" w:anchor="wp1137684" w:history="1">
              <w:r w:rsidR="00BE3CA9" w:rsidRPr="00377FB8">
                <w:rPr>
                  <w:rStyle w:val="Hyperlink"/>
                  <w:color w:val="000000"/>
                  <w:sz w:val="18"/>
                  <w:szCs w:val="18"/>
                </w:rPr>
                <w:t>52.203-11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32B4CDF" w14:textId="77777777" w:rsidR="00BE3CA9" w:rsidRPr="00377FB8" w:rsidRDefault="00BE3CA9" w:rsidP="00BE3CA9">
            <w:pPr>
              <w:rPr>
                <w:color w:val="000000"/>
                <w:sz w:val="18"/>
                <w:szCs w:val="18"/>
              </w:rPr>
            </w:pPr>
            <w:r w:rsidRPr="00377FB8">
              <w:rPr>
                <w:color w:val="000000"/>
                <w:sz w:val="18"/>
                <w:szCs w:val="18"/>
              </w:rPr>
              <w:t>CERTIFICATION AND DISCLOSURE REGARDING PAYMENTS TO INFLUENCE CERTAIN FEDERAL TRANSACTIONS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F30F263" w14:textId="77777777" w:rsidR="00BE3CA9" w:rsidRPr="00377FB8" w:rsidRDefault="00BE3CA9" w:rsidP="00BE3CA9">
            <w:pPr>
              <w:rPr>
                <w:color w:val="000000"/>
                <w:sz w:val="18"/>
                <w:szCs w:val="18"/>
              </w:rPr>
            </w:pPr>
            <w:r w:rsidRPr="00377FB8">
              <w:rPr>
                <w:color w:val="000000"/>
                <w:sz w:val="18"/>
                <w:szCs w:val="18"/>
              </w:rPr>
              <w:t>SEP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3CF7E9A"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All subcontracts equal to or greater than $150,000 (Note 2 applies)</w:t>
            </w:r>
          </w:p>
        </w:tc>
      </w:tr>
      <w:tr w:rsidR="00BE3CA9" w:rsidRPr="00377FB8" w14:paraId="21A9F54C"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3B3F4E" w14:textId="77777777" w:rsidR="00BE3CA9" w:rsidRPr="00377FB8" w:rsidRDefault="00C83FF0" w:rsidP="00BE3CA9">
            <w:pPr>
              <w:pStyle w:val="Normal3"/>
              <w:spacing w:after="0" w:afterAutospacing="0"/>
              <w:rPr>
                <w:color w:val="000000"/>
                <w:sz w:val="18"/>
                <w:szCs w:val="18"/>
              </w:rPr>
            </w:pPr>
            <w:hyperlink r:id="rId25" w:anchor="wp1138380" w:history="1">
              <w:r w:rsidR="00BE3CA9" w:rsidRPr="00377FB8">
                <w:rPr>
                  <w:rStyle w:val="Hyperlink"/>
                  <w:color w:val="000000"/>
                  <w:sz w:val="18"/>
                  <w:szCs w:val="18"/>
                </w:rPr>
                <w:t>52.203-12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F87305"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LIMITATIONS ON PAYMENTS TO INFLUENCE CERTAIN FEDERAL TRANSACTIONS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615EEF"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3C1AD"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All subcontracts equal to or greater than $150,000 (Note 2 applies)</w:t>
            </w:r>
          </w:p>
        </w:tc>
      </w:tr>
      <w:tr w:rsidR="00BE3CA9" w:rsidRPr="00377FB8" w14:paraId="325869F5"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342A39" w14:textId="77777777" w:rsidR="00BE3CA9" w:rsidRPr="00377FB8" w:rsidRDefault="00C83FF0" w:rsidP="00BE3CA9">
            <w:pPr>
              <w:pStyle w:val="Normal3"/>
              <w:spacing w:after="0" w:afterAutospacing="0"/>
              <w:rPr>
                <w:color w:val="000000"/>
                <w:sz w:val="18"/>
                <w:szCs w:val="18"/>
              </w:rPr>
            </w:pPr>
            <w:hyperlink r:id="rId26" w:anchor="wp1141983" w:history="1">
              <w:r w:rsidR="00BE3CA9" w:rsidRPr="00377FB8">
                <w:rPr>
                  <w:rStyle w:val="Hyperlink"/>
                  <w:color w:val="000000"/>
                  <w:sz w:val="18"/>
                  <w:szCs w:val="18"/>
                </w:rPr>
                <w:t>52.203-13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4765E"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CONTRACTOR CODE OF BUSINESS ETHICS AND CONDUCT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7DCDB0" w14:textId="77777777" w:rsidR="00BE3CA9" w:rsidRPr="00377FB8" w:rsidRDefault="00A003C0" w:rsidP="00BE3CA9">
            <w:pPr>
              <w:pStyle w:val="Normal3"/>
              <w:spacing w:after="0" w:afterAutospacing="0"/>
              <w:rPr>
                <w:color w:val="000000"/>
                <w:sz w:val="18"/>
                <w:szCs w:val="18"/>
              </w:rPr>
            </w:pPr>
            <w:r>
              <w:rPr>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8B519" w14:textId="77777777" w:rsidR="00BE3CA9" w:rsidRPr="00377FB8" w:rsidRDefault="00A003C0" w:rsidP="001C6DA9">
            <w:pPr>
              <w:pStyle w:val="Normal3"/>
              <w:spacing w:after="0" w:afterAutospacing="0"/>
              <w:rPr>
                <w:color w:val="000000"/>
                <w:sz w:val="18"/>
                <w:szCs w:val="18"/>
              </w:rPr>
            </w:pPr>
            <w:r w:rsidRPr="00A003C0">
              <w:rPr>
                <w:color w:val="000000"/>
                <w:sz w:val="18"/>
                <w:szCs w:val="18"/>
                <w:lang w:val="en"/>
              </w:rPr>
              <w:t xml:space="preserve">All subcontracts that have a value </w:t>
            </w:r>
            <w:proofErr w:type="gramStart"/>
            <w:r w:rsidRPr="00A003C0">
              <w:rPr>
                <w:color w:val="000000"/>
                <w:sz w:val="18"/>
                <w:szCs w:val="18"/>
                <w:lang w:val="en"/>
              </w:rPr>
              <w:t>in excess of</w:t>
            </w:r>
            <w:proofErr w:type="gramEnd"/>
            <w:r w:rsidRPr="00A003C0">
              <w:rPr>
                <w:color w:val="000000"/>
                <w:sz w:val="18"/>
                <w:szCs w:val="18"/>
                <w:lang w:val="en"/>
              </w:rPr>
              <w:t xml:space="preserve"> $5.5 million and a performance period of more than 120 days.  Disclosures made under this clause shall be directed to the agency Office of the Inspector General, with a copy to the Contracting officer.</w:t>
            </w:r>
          </w:p>
        </w:tc>
      </w:tr>
      <w:tr w:rsidR="00BE3CA9" w:rsidRPr="00377FB8" w14:paraId="6B1A3235"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E5A8BC" w14:textId="77777777" w:rsidR="00BE3CA9" w:rsidRPr="00377FB8" w:rsidRDefault="00C83FF0" w:rsidP="00BE3CA9">
            <w:pPr>
              <w:pStyle w:val="Normal3"/>
              <w:spacing w:after="0" w:afterAutospacing="0"/>
              <w:rPr>
                <w:color w:val="000000"/>
                <w:sz w:val="18"/>
                <w:szCs w:val="18"/>
              </w:rPr>
            </w:pPr>
            <w:hyperlink r:id="rId27" w:anchor="wp1141988" w:history="1">
              <w:r w:rsidR="00BE3CA9" w:rsidRPr="00377FB8">
                <w:rPr>
                  <w:rStyle w:val="Hyperlink"/>
                  <w:color w:val="000000"/>
                  <w:sz w:val="18"/>
                  <w:szCs w:val="18"/>
                </w:rPr>
                <w:t>52.203-14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86E7C5"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DISPLAY OF HOTLINE POSTER(S)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6689A" w14:textId="515816A5" w:rsidR="00BE3CA9" w:rsidRPr="00377FB8" w:rsidRDefault="00B15B06" w:rsidP="00BE3CA9">
            <w:pPr>
              <w:pStyle w:val="Normal3"/>
              <w:spacing w:after="0" w:afterAutospacing="0"/>
              <w:rPr>
                <w:color w:val="000000"/>
                <w:sz w:val="18"/>
                <w:szCs w:val="18"/>
              </w:rPr>
            </w:pPr>
            <w:r>
              <w:rPr>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7B57D" w14:textId="3B6993F4" w:rsidR="00BE3CA9" w:rsidRPr="00377FB8" w:rsidRDefault="00B15B06" w:rsidP="001C6DA9">
            <w:pPr>
              <w:pStyle w:val="Normal3"/>
              <w:spacing w:after="0" w:afterAutospacing="0"/>
              <w:rPr>
                <w:color w:val="000000"/>
                <w:sz w:val="18"/>
                <w:szCs w:val="18"/>
              </w:rPr>
            </w:pPr>
            <w:r w:rsidRPr="00A003C0">
              <w:rPr>
                <w:color w:val="000000"/>
                <w:sz w:val="18"/>
                <w:szCs w:val="18"/>
                <w:lang w:val="en"/>
              </w:rPr>
              <w:t xml:space="preserve">All subcontracts that have a value </w:t>
            </w:r>
            <w:proofErr w:type="gramStart"/>
            <w:r w:rsidRPr="00A003C0">
              <w:rPr>
                <w:color w:val="000000"/>
                <w:sz w:val="18"/>
                <w:szCs w:val="18"/>
                <w:lang w:val="en"/>
              </w:rPr>
              <w:t>in excess of</w:t>
            </w:r>
            <w:proofErr w:type="gramEnd"/>
            <w:r w:rsidRPr="00A003C0">
              <w:rPr>
                <w:color w:val="000000"/>
                <w:sz w:val="18"/>
                <w:szCs w:val="18"/>
                <w:lang w:val="en"/>
              </w:rPr>
              <w:t xml:space="preserve"> $5.5 million</w:t>
            </w:r>
            <w:r w:rsidR="00BE3CA9" w:rsidRPr="00377FB8">
              <w:rPr>
                <w:color w:val="000000"/>
                <w:sz w:val="18"/>
                <w:szCs w:val="18"/>
              </w:rPr>
              <w:t xml:space="preserve"> except those performed entirely outside of the U.S. (Note 8 applies)</w:t>
            </w:r>
          </w:p>
        </w:tc>
      </w:tr>
      <w:tr w:rsidR="00BE3CA9" w:rsidRPr="00377FB8" w14:paraId="1B5D4193"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050520" w14:textId="77777777" w:rsidR="00BE3CA9" w:rsidRPr="00377FB8" w:rsidRDefault="00C83FF0" w:rsidP="00BE3CA9">
            <w:pPr>
              <w:pStyle w:val="Normal3"/>
              <w:spacing w:after="0" w:afterAutospacing="0"/>
              <w:rPr>
                <w:color w:val="000000"/>
                <w:sz w:val="18"/>
                <w:szCs w:val="18"/>
              </w:rPr>
            </w:pPr>
            <w:hyperlink r:id="rId28" w:anchor="wp1150601" w:history="1">
              <w:r w:rsidR="00BE3CA9" w:rsidRPr="00377FB8">
                <w:rPr>
                  <w:rStyle w:val="Hyperlink"/>
                  <w:color w:val="000000"/>
                  <w:sz w:val="18"/>
                  <w:szCs w:val="18"/>
                </w:rPr>
                <w:t>52.203-17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28FCA"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CONTRACTOR EMPLOYEE WHISTLEBLOWER RIGHTS AND REQUIREMENTS TO INFORM EMPLOYEES OF WHISTLEBLOWER RIGHTS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31930" w14:textId="5C5DD394" w:rsidR="00BE3CA9" w:rsidRPr="00377FB8" w:rsidRDefault="008B7631" w:rsidP="00BE3CA9">
            <w:pPr>
              <w:pStyle w:val="Normal3"/>
              <w:spacing w:after="0" w:afterAutospacing="0"/>
              <w:rPr>
                <w:color w:val="000000"/>
                <w:sz w:val="18"/>
                <w:szCs w:val="18"/>
              </w:rPr>
            </w:pPr>
            <w:r>
              <w:rPr>
                <w:color w:val="000000"/>
                <w:sz w:val="18"/>
                <w:szCs w:val="18"/>
              </w:rPr>
              <w:t>APR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A3A5B" w14:textId="386430AE" w:rsidR="00BE3CA9" w:rsidRPr="00377FB8" w:rsidRDefault="00BE3CA9" w:rsidP="001C6DA9">
            <w:pPr>
              <w:pStyle w:val="Normal3"/>
              <w:spacing w:after="0" w:afterAutospacing="0"/>
              <w:rPr>
                <w:color w:val="000000"/>
                <w:sz w:val="18"/>
                <w:szCs w:val="18"/>
              </w:rPr>
            </w:pPr>
            <w:r w:rsidRPr="00377FB8">
              <w:rPr>
                <w:color w:val="000000"/>
                <w:sz w:val="18"/>
                <w:szCs w:val="18"/>
              </w:rPr>
              <w:t xml:space="preserve">All Subcontracts equal to or greater than </w:t>
            </w:r>
            <w:r w:rsidR="008B7631" w:rsidRPr="008B7631">
              <w:rPr>
                <w:color w:val="000000"/>
                <w:sz w:val="18"/>
                <w:szCs w:val="18"/>
              </w:rPr>
              <w:t>the simplified acquisition threshold</w:t>
            </w:r>
          </w:p>
          <w:p w14:paraId="36BD6876" w14:textId="77777777" w:rsidR="00BE3CA9" w:rsidRPr="00377FB8" w:rsidRDefault="00BE3CA9" w:rsidP="00377FB8">
            <w:pPr>
              <w:jc w:val="left"/>
              <w:rPr>
                <w:color w:val="000000"/>
                <w:sz w:val="18"/>
                <w:szCs w:val="18"/>
              </w:rPr>
            </w:pPr>
          </w:p>
        </w:tc>
      </w:tr>
      <w:tr w:rsidR="00BE3CA9" w:rsidRPr="00377FB8" w14:paraId="695F8D36"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A95B8C" w14:textId="77777777" w:rsidR="00BE3CA9" w:rsidRPr="00377FB8" w:rsidRDefault="00C83FF0" w:rsidP="00BE3CA9">
            <w:pPr>
              <w:rPr>
                <w:color w:val="000000"/>
                <w:sz w:val="18"/>
                <w:szCs w:val="18"/>
              </w:rPr>
            </w:pPr>
            <w:hyperlink r:id="rId29" w:anchor="wp1137830" w:history="1">
              <w:r w:rsidR="00BE3CA9" w:rsidRPr="00377FB8">
                <w:rPr>
                  <w:rStyle w:val="Hyperlink"/>
                  <w:color w:val="000000"/>
                  <w:sz w:val="18"/>
                  <w:szCs w:val="18"/>
                </w:rPr>
                <w:t>52.204-06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329FE12" w14:textId="76AC5F72" w:rsidR="00BE3CA9" w:rsidRPr="00377FB8" w:rsidRDefault="008B7631" w:rsidP="00BE3CA9">
            <w:pPr>
              <w:rPr>
                <w:color w:val="000000"/>
                <w:sz w:val="18"/>
                <w:szCs w:val="18"/>
              </w:rPr>
            </w:pPr>
            <w:r w:rsidRPr="000C470F">
              <w:rPr>
                <w:snapToGrid/>
                <w:color w:val="000000"/>
                <w:sz w:val="18"/>
                <w:szCs w:val="18"/>
              </w:rPr>
              <w:t>Unique Entity Identifier</w:t>
            </w:r>
            <w:r>
              <w:rPr>
                <w:color w:val="000000"/>
                <w:sz w:val="27"/>
                <w:szCs w:val="27"/>
                <w:shd w:val="clear" w:color="auto" w:fill="FFFFFF"/>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D04EE2E" w14:textId="4DD68941" w:rsidR="00BE3CA9" w:rsidRPr="00377FB8" w:rsidRDefault="008B7631" w:rsidP="00BE3CA9">
            <w:pPr>
              <w:rPr>
                <w:color w:val="000000"/>
                <w:sz w:val="18"/>
                <w:szCs w:val="18"/>
              </w:rPr>
            </w:pPr>
            <w:r>
              <w:rPr>
                <w:color w:val="000000"/>
                <w:sz w:val="18"/>
                <w:szCs w:val="18"/>
              </w:rPr>
              <w:t>OCT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1321515" w14:textId="3A5C71BC" w:rsidR="00BE3CA9" w:rsidRPr="00377FB8" w:rsidRDefault="00BE3CA9" w:rsidP="00377FB8">
            <w:pPr>
              <w:jc w:val="left"/>
              <w:rPr>
                <w:color w:val="000000"/>
                <w:sz w:val="18"/>
                <w:szCs w:val="18"/>
              </w:rPr>
            </w:pPr>
            <w:r w:rsidRPr="00377FB8">
              <w:rPr>
                <w:color w:val="000000"/>
                <w:sz w:val="18"/>
                <w:szCs w:val="18"/>
              </w:rPr>
              <w:t>All Subcontracts equal to or greater than $</w:t>
            </w:r>
            <w:r w:rsidR="008B7631">
              <w:rPr>
                <w:color w:val="000000"/>
                <w:sz w:val="18"/>
                <w:szCs w:val="18"/>
              </w:rPr>
              <w:t>30</w:t>
            </w:r>
            <w:r w:rsidRPr="00377FB8">
              <w:rPr>
                <w:color w:val="000000"/>
                <w:sz w:val="18"/>
                <w:szCs w:val="18"/>
              </w:rPr>
              <w:t>,000</w:t>
            </w:r>
          </w:p>
        </w:tc>
      </w:tr>
      <w:tr w:rsidR="00BE3CA9" w:rsidRPr="00377FB8" w14:paraId="7FA27924"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B92E81" w14:textId="77777777" w:rsidR="00BE3CA9" w:rsidRPr="00377FB8" w:rsidRDefault="00C83FF0" w:rsidP="00BE3CA9">
            <w:pPr>
              <w:pStyle w:val="Normal3"/>
              <w:spacing w:after="0" w:afterAutospacing="0"/>
              <w:rPr>
                <w:color w:val="000000"/>
                <w:sz w:val="18"/>
                <w:szCs w:val="18"/>
              </w:rPr>
            </w:pPr>
            <w:hyperlink r:id="rId30" w:anchor="wp1141649" w:history="1">
              <w:r w:rsidR="00BE3CA9" w:rsidRPr="00377FB8">
                <w:rPr>
                  <w:rStyle w:val="Hyperlink"/>
                  <w:color w:val="000000"/>
                  <w:sz w:val="18"/>
                  <w:szCs w:val="18"/>
                </w:rPr>
                <w:t>52.204-10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39D532"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REPORTING EXECUTIVE COMPENSATION AND FIRST TIER SUBCONTRACT AWARDS (Subparagraph (d)(2) does not apply.)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499D6" w14:textId="0783FB16" w:rsidR="00BE3CA9" w:rsidRPr="00377FB8" w:rsidRDefault="008B7631" w:rsidP="00BE3CA9">
            <w:pPr>
              <w:pStyle w:val="Normal3"/>
              <w:spacing w:after="0" w:afterAutospacing="0"/>
              <w:rPr>
                <w:color w:val="000000"/>
                <w:sz w:val="18"/>
                <w:szCs w:val="18"/>
              </w:rPr>
            </w:pPr>
            <w:r>
              <w:rPr>
                <w:color w:val="000000"/>
                <w:sz w:val="18"/>
                <w:szCs w:val="18"/>
              </w:rPr>
              <w:t>OCT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E62D7"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 xml:space="preserve">If the Subcontractor meets the thresholds specified in paragraphs (d)(3) and (g)(2) of the clause, the Subcontractor shall report required executive compensation by posting to the Government's Central Contractor Registration (CCR) database. All information posted will be available to the </w:t>
            </w:r>
            <w:proofErr w:type="gramStart"/>
            <w:r w:rsidRPr="00377FB8">
              <w:rPr>
                <w:color w:val="000000"/>
                <w:sz w:val="18"/>
                <w:szCs w:val="18"/>
              </w:rPr>
              <w:t>general public</w:t>
            </w:r>
            <w:proofErr w:type="gramEnd"/>
            <w:r w:rsidRPr="00377FB8">
              <w:rPr>
                <w:color w:val="000000"/>
                <w:sz w:val="18"/>
                <w:szCs w:val="18"/>
              </w:rPr>
              <w:t>.</w:t>
            </w:r>
          </w:p>
        </w:tc>
      </w:tr>
      <w:tr w:rsidR="00D55388" w:rsidRPr="00377FB8" w14:paraId="1021E935"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122104E" w14:textId="45C90FF0" w:rsidR="00D55388" w:rsidRDefault="00D55388" w:rsidP="00D55388">
            <w:r w:rsidRPr="006D5A7C">
              <w:rPr>
                <w:rStyle w:val="Hyperlink"/>
                <w:color w:val="000000"/>
                <w:sz w:val="18"/>
                <w:szCs w:val="18"/>
              </w:rPr>
              <w:t>52.</w:t>
            </w:r>
            <w:r w:rsidRPr="00D55388">
              <w:rPr>
                <w:rStyle w:val="Hyperlink"/>
                <w:color w:val="auto"/>
                <w:sz w:val="18"/>
                <w:szCs w:val="18"/>
              </w:rPr>
              <w:t>204</w:t>
            </w:r>
            <w:r w:rsidRPr="006D5A7C">
              <w:rPr>
                <w:rStyle w:val="Hyperlink"/>
                <w:color w:val="000000"/>
                <w:sz w:val="18"/>
                <w:szCs w:val="18"/>
              </w:rPr>
              <w:t>-23</w:t>
            </w: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2D852B0" w14:textId="1F0F798C" w:rsidR="00D55388" w:rsidRPr="00377FB8" w:rsidRDefault="00D55388" w:rsidP="00D55388">
            <w:pPr>
              <w:rPr>
                <w:color w:val="000000"/>
                <w:sz w:val="18"/>
                <w:szCs w:val="18"/>
              </w:rPr>
            </w:pPr>
            <w:r w:rsidRPr="006D5A7C">
              <w:rPr>
                <w:color w:val="000000"/>
                <w:sz w:val="18"/>
                <w:szCs w:val="18"/>
              </w:rPr>
              <w:t>PROHIBITION ON CONTRACTING FOR HARDWARE, SOFTWARE AND SERVICES DEVELOPED BY KASPERSKY LAB AND OTHER COVERED ENTITIES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FE8CEF4" w14:textId="1113D07E" w:rsidR="00D55388" w:rsidRPr="00377FB8" w:rsidRDefault="00D55388" w:rsidP="00D55388">
            <w:pPr>
              <w:rPr>
                <w:color w:val="000000"/>
                <w:sz w:val="18"/>
                <w:szCs w:val="18"/>
              </w:rPr>
            </w:pPr>
            <w:r w:rsidRPr="006D5A7C">
              <w:rPr>
                <w:color w:val="000000"/>
                <w:sz w:val="18"/>
                <w:szCs w:val="18"/>
              </w:rPr>
              <w:t>JUL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1583624" w14:textId="559AD4EE" w:rsidR="00D55388" w:rsidRPr="00377FB8" w:rsidRDefault="00D55388" w:rsidP="001C6DA9">
            <w:pPr>
              <w:pStyle w:val="Normal3"/>
              <w:spacing w:after="0" w:afterAutospacing="0"/>
              <w:rPr>
                <w:color w:val="000000"/>
                <w:sz w:val="18"/>
                <w:szCs w:val="18"/>
              </w:rPr>
            </w:pPr>
            <w:r w:rsidRPr="006D5A7C">
              <w:rPr>
                <w:color w:val="000000"/>
                <w:sz w:val="18"/>
                <w:szCs w:val="18"/>
              </w:rPr>
              <w:t>Applies to all subcontracts, regardless of value or type.  “Contractor” and “Contractor Employee” refer to “Subcontractor” and “Subcontractor Employee.”</w:t>
            </w:r>
          </w:p>
        </w:tc>
      </w:tr>
      <w:tr w:rsidR="008D7ECF" w:rsidRPr="00377FB8" w14:paraId="3536F9FC"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1A6266" w14:textId="61477677" w:rsidR="008D7ECF" w:rsidRPr="006D5A7C" w:rsidRDefault="00C83FF0" w:rsidP="00D55388">
            <w:pPr>
              <w:rPr>
                <w:rStyle w:val="Hyperlink"/>
                <w:color w:val="000000"/>
                <w:sz w:val="18"/>
                <w:szCs w:val="18"/>
              </w:rPr>
            </w:pPr>
            <w:hyperlink r:id="rId31" w:anchor="unique_1605198408" w:history="1">
              <w:r w:rsidR="00ED2930" w:rsidRPr="005C6475">
                <w:rPr>
                  <w:rStyle w:val="Hyperlink"/>
                  <w:color w:val="auto"/>
                  <w:sz w:val="18"/>
                  <w:szCs w:val="18"/>
                </w:rPr>
                <w:t>52.204-25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3DD312" w14:textId="2640E673" w:rsidR="008D7ECF" w:rsidRPr="006D5A7C" w:rsidRDefault="00570ED3" w:rsidP="00D55388">
            <w:pPr>
              <w:rPr>
                <w:color w:val="000000"/>
                <w:sz w:val="18"/>
                <w:szCs w:val="18"/>
              </w:rPr>
            </w:pPr>
            <w:r w:rsidRPr="008B6764">
              <w:rPr>
                <w:caps/>
                <w:sz w:val="18"/>
                <w:szCs w:val="18"/>
              </w:rPr>
              <w:t>PROHIBITION ON CONTRACTING FOR CERTAIN TELECOMMUNICATIONS AND VIDEO SURVEILLANCE SERVICES OR EQUIPMENT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DD748A9" w14:textId="07619344" w:rsidR="008D7ECF" w:rsidRPr="006D5A7C" w:rsidRDefault="005C6475" w:rsidP="00D55388">
            <w:pPr>
              <w:rPr>
                <w:color w:val="000000"/>
                <w:sz w:val="18"/>
                <w:szCs w:val="18"/>
              </w:rPr>
            </w:pPr>
            <w:r>
              <w:rPr>
                <w:color w:val="000000"/>
                <w:sz w:val="18"/>
                <w:szCs w:val="18"/>
              </w:rPr>
              <w:t>AUG 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70B3D2E" w14:textId="59EE0F86" w:rsidR="008D7ECF" w:rsidRPr="006D5A7C" w:rsidRDefault="005C6475" w:rsidP="001C6DA9">
            <w:pPr>
              <w:pStyle w:val="Normal3"/>
              <w:spacing w:after="0" w:afterAutospacing="0"/>
              <w:rPr>
                <w:color w:val="000000"/>
                <w:sz w:val="18"/>
                <w:szCs w:val="18"/>
              </w:rPr>
            </w:pPr>
            <w:r w:rsidRPr="00377FB8">
              <w:rPr>
                <w:color w:val="000000"/>
                <w:sz w:val="18"/>
                <w:szCs w:val="18"/>
              </w:rPr>
              <w:t>All subcontracts regardless of value (Note 1 applies)</w:t>
            </w:r>
          </w:p>
        </w:tc>
      </w:tr>
      <w:tr w:rsidR="00BE3CA9" w:rsidRPr="00377FB8" w14:paraId="0EE1A97B"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70E4C46" w14:textId="77777777" w:rsidR="00BE3CA9" w:rsidRPr="00377FB8" w:rsidRDefault="00C83FF0" w:rsidP="00BE3CA9">
            <w:pPr>
              <w:rPr>
                <w:sz w:val="18"/>
                <w:szCs w:val="18"/>
                <w:highlight w:val="yellow"/>
              </w:rPr>
            </w:pPr>
            <w:hyperlink r:id="rId32" w:anchor="wp1144766" w:history="1">
              <w:r w:rsidR="00BE3CA9" w:rsidRPr="00377FB8">
                <w:rPr>
                  <w:rStyle w:val="Hyperlink"/>
                  <w:color w:val="auto"/>
                  <w:sz w:val="18"/>
                  <w:szCs w:val="18"/>
                </w:rPr>
                <w:t>52.209-2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90C604" w14:textId="77777777" w:rsidR="00BE3CA9" w:rsidRPr="00377FB8" w:rsidRDefault="00BE3CA9" w:rsidP="00BE3CA9">
            <w:pPr>
              <w:rPr>
                <w:color w:val="000000"/>
                <w:sz w:val="18"/>
                <w:szCs w:val="18"/>
              </w:rPr>
            </w:pPr>
            <w:r w:rsidRPr="00377FB8">
              <w:rPr>
                <w:color w:val="000000"/>
                <w:sz w:val="18"/>
                <w:szCs w:val="18"/>
              </w:rPr>
              <w:t>PROHIBITION ON CONTRACTING WITH INVERTED DOMESTIC CORPORATIONS -REPRESENTATION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F093DDA" w14:textId="6D4440E6" w:rsidR="00BE3CA9" w:rsidRPr="00377FB8" w:rsidRDefault="008B7631" w:rsidP="00BE3CA9">
            <w:pPr>
              <w:rPr>
                <w:color w:val="000000"/>
                <w:sz w:val="18"/>
                <w:szCs w:val="18"/>
              </w:rPr>
            </w:pPr>
            <w:r>
              <w:rPr>
                <w:color w:val="000000"/>
                <w:sz w:val="18"/>
                <w:szCs w:val="18"/>
              </w:rPr>
              <w:t>N</w:t>
            </w:r>
            <w:r w:rsidR="002F0FA3">
              <w:rPr>
                <w:color w:val="000000"/>
                <w:sz w:val="18"/>
                <w:szCs w:val="18"/>
              </w:rPr>
              <w:t xml:space="preserve">OV </w:t>
            </w:r>
            <w:r>
              <w:rPr>
                <w:color w:val="000000"/>
                <w:sz w:val="18"/>
                <w:szCs w:val="18"/>
              </w:rPr>
              <w:t>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096A916"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All subcontracts regardless of value (Note 1 applies)</w:t>
            </w:r>
          </w:p>
        </w:tc>
      </w:tr>
      <w:tr w:rsidR="00BE3CA9" w:rsidRPr="00377FB8" w14:paraId="66B7453A"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2F8A29" w14:textId="77777777" w:rsidR="00BE3CA9" w:rsidRPr="00377FB8" w:rsidRDefault="00C83FF0" w:rsidP="00BE3CA9">
            <w:pPr>
              <w:pStyle w:val="Normal3"/>
              <w:spacing w:after="0" w:afterAutospacing="0"/>
              <w:rPr>
                <w:color w:val="000000"/>
                <w:sz w:val="18"/>
                <w:szCs w:val="18"/>
              </w:rPr>
            </w:pPr>
            <w:hyperlink r:id="rId33" w:anchor="wp1140926" w:history="1">
              <w:r w:rsidR="00BE3CA9" w:rsidRPr="00377FB8">
                <w:rPr>
                  <w:rStyle w:val="Hyperlink"/>
                  <w:color w:val="000000"/>
                  <w:sz w:val="18"/>
                  <w:szCs w:val="18"/>
                </w:rPr>
                <w:t>52.209-6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3FC64"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PROTECTING THE GOVERNMENT’S INTEREST WHEN SUBCONTRACTING WITH CONTRACTORS DEBARRED, SUSPENDED, OR PROPOSED FOR DEBARMENT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67CB3"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AUG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A8683" w14:textId="6E7AA373" w:rsidR="00BE3CA9" w:rsidRPr="00377FB8" w:rsidRDefault="00BE3CA9" w:rsidP="001C6DA9">
            <w:pPr>
              <w:pStyle w:val="Normal3"/>
              <w:spacing w:after="0" w:afterAutospacing="0"/>
              <w:rPr>
                <w:color w:val="000000"/>
                <w:sz w:val="18"/>
                <w:szCs w:val="18"/>
              </w:rPr>
            </w:pPr>
            <w:r w:rsidRPr="00377FB8">
              <w:rPr>
                <w:color w:val="000000"/>
                <w:sz w:val="18"/>
                <w:szCs w:val="18"/>
              </w:rPr>
              <w:t>All Subcontracts &gt; $</w:t>
            </w:r>
            <w:r w:rsidR="00D43BC2">
              <w:rPr>
                <w:color w:val="000000"/>
                <w:sz w:val="18"/>
                <w:szCs w:val="18"/>
              </w:rPr>
              <w:t>35</w:t>
            </w:r>
            <w:r w:rsidRPr="00377FB8">
              <w:rPr>
                <w:color w:val="000000"/>
                <w:sz w:val="18"/>
                <w:szCs w:val="18"/>
              </w:rPr>
              <w:t>,000. (Note 2 applies)</w:t>
            </w:r>
          </w:p>
        </w:tc>
      </w:tr>
      <w:tr w:rsidR="00BE3CA9" w:rsidRPr="00377FB8" w14:paraId="7A510E20"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FE7A2A8" w14:textId="77777777" w:rsidR="00BE3CA9" w:rsidRPr="00377FB8" w:rsidRDefault="00C83FF0" w:rsidP="00BE3CA9">
            <w:pPr>
              <w:rPr>
                <w:color w:val="000000"/>
                <w:sz w:val="18"/>
                <w:szCs w:val="18"/>
              </w:rPr>
            </w:pPr>
            <w:hyperlink r:id="rId34" w:anchor="wp1146366" w:history="1">
              <w:r w:rsidR="00BE3CA9" w:rsidRPr="00377FB8">
                <w:rPr>
                  <w:rStyle w:val="Hyperlink"/>
                  <w:color w:val="000000"/>
                  <w:sz w:val="18"/>
                  <w:szCs w:val="18"/>
                </w:rPr>
                <w:t>52.209-10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457BFAE" w14:textId="77777777" w:rsidR="00BE3CA9" w:rsidRPr="00377FB8" w:rsidRDefault="00BE3CA9" w:rsidP="00BE3CA9">
            <w:pPr>
              <w:rPr>
                <w:color w:val="000000"/>
                <w:sz w:val="18"/>
                <w:szCs w:val="18"/>
              </w:rPr>
            </w:pPr>
            <w:r w:rsidRPr="00377FB8">
              <w:rPr>
                <w:color w:val="000000"/>
                <w:sz w:val="18"/>
                <w:szCs w:val="18"/>
              </w:rPr>
              <w:t>PROHIBITION ON CONTRACTING WITH INVERTED DOMESTIC CORPORATIONS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56135FB" w14:textId="71DD6231" w:rsidR="00BE3CA9" w:rsidRPr="00377FB8" w:rsidRDefault="00D43BC2" w:rsidP="00BE3CA9">
            <w:pPr>
              <w:rPr>
                <w:color w:val="000000"/>
                <w:sz w:val="18"/>
                <w:szCs w:val="18"/>
              </w:rPr>
            </w:pPr>
            <w:r>
              <w:rPr>
                <w:color w:val="000000"/>
                <w:sz w:val="18"/>
                <w:szCs w:val="18"/>
              </w:rPr>
              <w:t>NOV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D608165"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All subcontracts regardless of value (Note 1 applies)</w:t>
            </w:r>
          </w:p>
        </w:tc>
      </w:tr>
      <w:tr w:rsidR="00BE3CA9" w:rsidRPr="00377FB8" w14:paraId="6EBDD7CD"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97ED5F" w14:textId="77777777" w:rsidR="00BE3CA9" w:rsidRPr="00377FB8" w:rsidRDefault="00C83FF0" w:rsidP="00BE3CA9">
            <w:pPr>
              <w:pStyle w:val="Normal3"/>
              <w:spacing w:after="0" w:afterAutospacing="0"/>
              <w:rPr>
                <w:color w:val="000000"/>
                <w:sz w:val="18"/>
                <w:szCs w:val="18"/>
              </w:rPr>
            </w:pPr>
            <w:hyperlink r:id="rId35" w:anchor="wp1144470" w:history="1">
              <w:r w:rsidR="00BE3CA9" w:rsidRPr="00377FB8">
                <w:rPr>
                  <w:rStyle w:val="Hyperlink"/>
                  <w:color w:val="000000"/>
                  <w:sz w:val="18"/>
                  <w:szCs w:val="18"/>
                </w:rPr>
                <w:t>52.215-2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79FFD8"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AUDITS AND RECORDS - NEGOTIATION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58F35D"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7CEDDB" w14:textId="25B8AED9" w:rsidR="00BE3CA9" w:rsidRPr="00377FB8" w:rsidRDefault="00BE3CA9" w:rsidP="00377FB8">
            <w:pPr>
              <w:pStyle w:val="Normal3"/>
              <w:spacing w:after="0" w:afterAutospacing="0"/>
              <w:rPr>
                <w:color w:val="000000"/>
                <w:sz w:val="18"/>
                <w:szCs w:val="18"/>
              </w:rPr>
            </w:pPr>
            <w:r w:rsidRPr="00377FB8">
              <w:rPr>
                <w:color w:val="000000"/>
                <w:sz w:val="18"/>
                <w:szCs w:val="18"/>
              </w:rPr>
              <w:t xml:space="preserve">All Subcontracts </w:t>
            </w:r>
            <w:r w:rsidR="00AD201A" w:rsidRPr="000C470F">
              <w:rPr>
                <w:color w:val="000000"/>
                <w:sz w:val="18"/>
                <w:szCs w:val="18"/>
              </w:rPr>
              <w:t>except</w:t>
            </w:r>
            <w:r w:rsidR="00D43BC2">
              <w:rPr>
                <w:color w:val="000000"/>
                <w:sz w:val="18"/>
                <w:szCs w:val="18"/>
              </w:rPr>
              <w:t xml:space="preserve"> those below </w:t>
            </w:r>
            <w:r w:rsidR="00D43BC2" w:rsidRPr="00D43BC2">
              <w:rPr>
                <w:color w:val="000000"/>
                <w:sz w:val="18"/>
                <w:szCs w:val="18"/>
              </w:rPr>
              <w:t>the simplified acquisition threshold</w:t>
            </w:r>
            <w:r w:rsidRPr="00377FB8">
              <w:rPr>
                <w:color w:val="000000"/>
                <w:sz w:val="18"/>
                <w:szCs w:val="18"/>
              </w:rPr>
              <w:t>. (Note 3 applies. Alternate II applies if the Subcontractor is an educational or non-profit organization.)</w:t>
            </w:r>
          </w:p>
        </w:tc>
      </w:tr>
      <w:tr w:rsidR="00BE3CA9" w:rsidRPr="00377FB8" w14:paraId="098B5595"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0CCD3C" w14:textId="77777777" w:rsidR="00BE3CA9" w:rsidRPr="00377FB8" w:rsidRDefault="00C83FF0" w:rsidP="00BE3CA9">
            <w:pPr>
              <w:pStyle w:val="Normal3"/>
              <w:spacing w:after="0" w:afterAutospacing="0"/>
              <w:rPr>
                <w:color w:val="000000"/>
                <w:sz w:val="18"/>
                <w:szCs w:val="18"/>
              </w:rPr>
            </w:pPr>
            <w:hyperlink r:id="rId36" w:anchor="wp1144582" w:history="1">
              <w:r w:rsidR="00BE3CA9" w:rsidRPr="00377FB8">
                <w:rPr>
                  <w:rStyle w:val="Hyperlink"/>
                  <w:color w:val="000000"/>
                  <w:sz w:val="18"/>
                  <w:szCs w:val="18"/>
                </w:rPr>
                <w:t>52.215-10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2A30B7"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PRICE REDUCTION FOR DEFECTIVE CERTIFIED COST OR PRICING DATA</w:t>
            </w:r>
          </w:p>
          <w:p w14:paraId="3F9BC5FB"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Rights and obligations under this clause shall survive completion of the Work and final payment under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06FE6E"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BB067"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if submission of certified cost or pricing data was required with Subcontractor’s proposal. (Notes 2 and 4 apply except the first time "Contracting Officer" appears in paragraph (c)(1). "Government" means "Chemonics" in paragraph (d)(1).)</w:t>
            </w:r>
          </w:p>
        </w:tc>
      </w:tr>
      <w:tr w:rsidR="00BE3CA9" w:rsidRPr="00377FB8" w14:paraId="052CF990"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5EF9C3" w14:textId="77777777" w:rsidR="00BE3CA9" w:rsidRPr="00377FB8" w:rsidRDefault="00C83FF0" w:rsidP="00BE3CA9">
            <w:pPr>
              <w:pStyle w:val="Normal3"/>
              <w:spacing w:after="0" w:afterAutospacing="0"/>
              <w:rPr>
                <w:color w:val="000000"/>
                <w:sz w:val="18"/>
                <w:szCs w:val="18"/>
              </w:rPr>
            </w:pPr>
            <w:hyperlink r:id="rId37" w:anchor="wp1144607" w:history="1">
              <w:r w:rsidR="00BE3CA9" w:rsidRPr="00377FB8">
                <w:rPr>
                  <w:rStyle w:val="Hyperlink"/>
                  <w:color w:val="000000"/>
                  <w:sz w:val="18"/>
                  <w:szCs w:val="18"/>
                </w:rPr>
                <w:t>52.215-11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A0965D"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PRICE REDUCTION FOR DEFECTIVE CERTIFIED COST OR PRICING DATA -- MODIFICATIONS Rights and obligations under this clause shall survive completion of the Work and final payment under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55688"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C59D36"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if submission of certified cost or pricing data is required for modifications. (Notes 1, 2 and 4 apply.)</w:t>
            </w:r>
          </w:p>
        </w:tc>
      </w:tr>
      <w:tr w:rsidR="00BE3CA9" w:rsidRPr="00377FB8" w14:paraId="3BA89C72"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6EADBB" w14:textId="77777777" w:rsidR="00BE3CA9" w:rsidRPr="00377FB8" w:rsidRDefault="00C83FF0" w:rsidP="00BE3CA9">
            <w:pPr>
              <w:rPr>
                <w:color w:val="000000"/>
                <w:sz w:val="18"/>
                <w:szCs w:val="18"/>
              </w:rPr>
            </w:pPr>
            <w:hyperlink r:id="rId38" w:anchor="wp1148098" w:history="1">
              <w:r w:rsidR="00BE3CA9" w:rsidRPr="00377FB8">
                <w:rPr>
                  <w:rStyle w:val="Hyperlink"/>
                  <w:color w:val="000000"/>
                  <w:sz w:val="18"/>
                  <w:szCs w:val="18"/>
                </w:rPr>
                <w:t>52.215-12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B9D0D" w14:textId="77777777" w:rsidR="00BE3CA9" w:rsidRPr="00377FB8" w:rsidRDefault="00BE3CA9" w:rsidP="00BE3CA9">
            <w:pPr>
              <w:rPr>
                <w:color w:val="000000"/>
                <w:sz w:val="18"/>
                <w:szCs w:val="18"/>
              </w:rPr>
            </w:pPr>
            <w:r w:rsidRPr="00377FB8">
              <w:rPr>
                <w:color w:val="000000"/>
                <w:sz w:val="18"/>
                <w:szCs w:val="18"/>
              </w:rPr>
              <w:t>SUBCONTRACTOR CERTIFIED COST OR PRICING DATA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4C573" w14:textId="77777777" w:rsidR="00BE3CA9" w:rsidRPr="00377FB8" w:rsidRDefault="00BE3CA9" w:rsidP="00BE3CA9">
            <w:pPr>
              <w:rPr>
                <w:color w:val="000000"/>
                <w:sz w:val="18"/>
                <w:szCs w:val="18"/>
              </w:rPr>
            </w:pPr>
            <w:r w:rsidRPr="00377FB8">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67C2CB" w14:textId="39187234" w:rsidR="00BE3CA9" w:rsidRPr="00377FB8" w:rsidRDefault="00BE3CA9" w:rsidP="00377FB8">
            <w:pPr>
              <w:jc w:val="left"/>
              <w:rPr>
                <w:color w:val="000000"/>
                <w:sz w:val="18"/>
                <w:szCs w:val="18"/>
              </w:rPr>
            </w:pPr>
            <w:r w:rsidRPr="00377FB8">
              <w:rPr>
                <w:color w:val="000000"/>
                <w:sz w:val="18"/>
                <w:szCs w:val="18"/>
              </w:rPr>
              <w:t>Applies if Subcontract &gt; $</w:t>
            </w:r>
            <w:r w:rsidR="00B54959" w:rsidRPr="00377FB8">
              <w:rPr>
                <w:color w:val="000000"/>
                <w:sz w:val="18"/>
                <w:szCs w:val="18"/>
              </w:rPr>
              <w:t>7</w:t>
            </w:r>
            <w:r w:rsidR="00B54959">
              <w:rPr>
                <w:color w:val="000000"/>
                <w:sz w:val="18"/>
                <w:szCs w:val="18"/>
              </w:rPr>
              <w:t>5</w:t>
            </w:r>
            <w:r w:rsidR="00B54959" w:rsidRPr="00377FB8">
              <w:rPr>
                <w:color w:val="000000"/>
                <w:sz w:val="18"/>
                <w:szCs w:val="18"/>
              </w:rPr>
              <w:t>0</w:t>
            </w:r>
            <w:r w:rsidRPr="00377FB8">
              <w:rPr>
                <w:color w:val="000000"/>
                <w:sz w:val="18"/>
                <w:szCs w:val="18"/>
              </w:rPr>
              <w:t>,000 and is not otherwise exempt under FAR 15.403.</w:t>
            </w:r>
          </w:p>
        </w:tc>
      </w:tr>
      <w:tr w:rsidR="00BE3CA9" w:rsidRPr="00377FB8" w14:paraId="2FE2E7C1"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868BD1" w14:textId="77777777" w:rsidR="00BE3CA9" w:rsidRPr="00377FB8" w:rsidRDefault="00C83FF0" w:rsidP="00BE3CA9">
            <w:pPr>
              <w:pStyle w:val="Normal3"/>
              <w:spacing w:after="0" w:afterAutospacing="0"/>
              <w:rPr>
                <w:color w:val="000000"/>
                <w:sz w:val="18"/>
                <w:szCs w:val="18"/>
              </w:rPr>
            </w:pPr>
            <w:hyperlink r:id="rId39" w:anchor="wp1144639" w:history="1">
              <w:r w:rsidR="00BE3CA9" w:rsidRPr="00377FB8">
                <w:rPr>
                  <w:rStyle w:val="Hyperlink"/>
                  <w:color w:val="000000"/>
                  <w:sz w:val="18"/>
                  <w:szCs w:val="18"/>
                </w:rPr>
                <w:t>52.215-13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AEB8EE"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SUBCONTRACTOR CERTIFIED COST OR PRICING DATA—MODIFICATIONS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F93A6F"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38219" w14:textId="79E217A5" w:rsidR="00BE3CA9" w:rsidRPr="00377FB8" w:rsidRDefault="00BE3CA9" w:rsidP="001C6DA9">
            <w:pPr>
              <w:pStyle w:val="Normal3"/>
              <w:spacing w:after="0" w:afterAutospacing="0"/>
              <w:rPr>
                <w:color w:val="000000"/>
                <w:sz w:val="18"/>
                <w:szCs w:val="18"/>
              </w:rPr>
            </w:pPr>
            <w:r w:rsidRPr="00377FB8">
              <w:rPr>
                <w:color w:val="000000"/>
                <w:sz w:val="18"/>
                <w:szCs w:val="18"/>
              </w:rPr>
              <w:t>Applies if Subcontract &gt; $</w:t>
            </w:r>
            <w:r w:rsidR="00B54959" w:rsidRPr="00377FB8">
              <w:rPr>
                <w:color w:val="000000"/>
                <w:sz w:val="18"/>
                <w:szCs w:val="18"/>
              </w:rPr>
              <w:t>7</w:t>
            </w:r>
            <w:r w:rsidR="00B54959">
              <w:rPr>
                <w:color w:val="000000"/>
                <w:sz w:val="18"/>
                <w:szCs w:val="18"/>
              </w:rPr>
              <w:t>5</w:t>
            </w:r>
            <w:r w:rsidR="00B54959" w:rsidRPr="00377FB8">
              <w:rPr>
                <w:color w:val="000000"/>
                <w:sz w:val="18"/>
                <w:szCs w:val="18"/>
              </w:rPr>
              <w:t>0</w:t>
            </w:r>
            <w:r w:rsidRPr="00377FB8">
              <w:rPr>
                <w:color w:val="000000"/>
                <w:sz w:val="18"/>
                <w:szCs w:val="18"/>
              </w:rPr>
              <w:t>,000 and is not otherwise exempt under FAR 15.403.</w:t>
            </w:r>
          </w:p>
        </w:tc>
      </w:tr>
      <w:tr w:rsidR="00BE3CA9" w:rsidRPr="00377FB8" w14:paraId="2CB3318E"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E19574" w14:textId="77777777" w:rsidR="00BE3CA9" w:rsidRPr="00377FB8" w:rsidRDefault="00C83FF0" w:rsidP="00BE3CA9">
            <w:pPr>
              <w:pStyle w:val="Normal3"/>
              <w:spacing w:after="0" w:afterAutospacing="0"/>
              <w:rPr>
                <w:color w:val="000000"/>
                <w:sz w:val="18"/>
                <w:szCs w:val="18"/>
              </w:rPr>
            </w:pPr>
            <w:hyperlink r:id="rId40" w:anchor="wp1144649" w:history="1">
              <w:r w:rsidR="00BE3CA9" w:rsidRPr="00377FB8">
                <w:rPr>
                  <w:rStyle w:val="Hyperlink"/>
                  <w:color w:val="000000"/>
                  <w:sz w:val="18"/>
                  <w:szCs w:val="18"/>
                </w:rPr>
                <w:t>52.215-14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F61C7"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INTEGRITY OF UNIT PRICES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C6D293"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8955F4" w14:textId="31C7B1D1" w:rsidR="00BE3CA9" w:rsidRPr="00377FB8" w:rsidRDefault="00BE3CA9" w:rsidP="001C6DA9">
            <w:pPr>
              <w:pStyle w:val="Normal3"/>
              <w:spacing w:after="0" w:afterAutospacing="0"/>
              <w:rPr>
                <w:color w:val="000000"/>
                <w:sz w:val="18"/>
                <w:szCs w:val="18"/>
              </w:rPr>
            </w:pPr>
            <w:r w:rsidRPr="00377FB8">
              <w:rPr>
                <w:color w:val="000000"/>
                <w:sz w:val="18"/>
                <w:szCs w:val="18"/>
              </w:rPr>
              <w:t xml:space="preserve">Applies if Subcontract </w:t>
            </w:r>
            <w:r w:rsidR="00B54959">
              <w:rPr>
                <w:color w:val="000000"/>
                <w:sz w:val="18"/>
                <w:szCs w:val="18"/>
              </w:rPr>
              <w:t>is above the</w:t>
            </w:r>
            <w:r w:rsidR="00B54959" w:rsidRPr="000C470F">
              <w:rPr>
                <w:color w:val="000000"/>
                <w:sz w:val="18"/>
                <w:szCs w:val="18"/>
              </w:rPr>
              <w:t xml:space="preserve"> simplified acquisition </w:t>
            </w:r>
            <w:r w:rsidR="000C470F" w:rsidRPr="000C470F">
              <w:rPr>
                <w:color w:val="000000"/>
                <w:sz w:val="18"/>
                <w:szCs w:val="18"/>
              </w:rPr>
              <w:t>threshold</w:t>
            </w:r>
            <w:r w:rsidR="000C470F" w:rsidRPr="00377FB8">
              <w:rPr>
                <w:color w:val="000000"/>
                <w:sz w:val="18"/>
                <w:szCs w:val="18"/>
              </w:rPr>
              <w:t>.</w:t>
            </w:r>
            <w:r w:rsidRPr="00377FB8">
              <w:rPr>
                <w:color w:val="000000"/>
                <w:sz w:val="18"/>
                <w:szCs w:val="18"/>
              </w:rPr>
              <w:t xml:space="preserve"> Delete paragraph (b) of the clause.</w:t>
            </w:r>
          </w:p>
        </w:tc>
      </w:tr>
      <w:tr w:rsidR="00BE3CA9" w:rsidRPr="00377FB8" w14:paraId="07740603"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80EC19" w14:textId="77777777" w:rsidR="00BE3CA9" w:rsidRPr="00377FB8" w:rsidRDefault="00C83FF0" w:rsidP="00BE3CA9">
            <w:pPr>
              <w:pStyle w:val="Normal3"/>
              <w:spacing w:after="0" w:afterAutospacing="0"/>
              <w:rPr>
                <w:color w:val="000000"/>
                <w:sz w:val="18"/>
                <w:szCs w:val="18"/>
              </w:rPr>
            </w:pPr>
            <w:hyperlink r:id="rId41" w:anchor="wp1144658" w:history="1">
              <w:r w:rsidR="00BE3CA9" w:rsidRPr="00377FB8">
                <w:rPr>
                  <w:rStyle w:val="Hyperlink"/>
                  <w:color w:val="000000"/>
                  <w:sz w:val="18"/>
                  <w:szCs w:val="18"/>
                </w:rPr>
                <w:t>52.215-15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E8147"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PENSION ADJUSTMENTS AND ASSET REVERSIONS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E266EB"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933565"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if Subcontract meets the applicability requirements of FAR 15.408(g). (Note 5 applies.)</w:t>
            </w:r>
          </w:p>
        </w:tc>
      </w:tr>
      <w:tr w:rsidR="00BE3CA9" w:rsidRPr="00377FB8" w14:paraId="25DCA94D"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175BEA" w14:textId="77777777" w:rsidR="00BE3CA9" w:rsidRPr="00377FB8" w:rsidRDefault="00C83FF0" w:rsidP="00BE3CA9">
            <w:pPr>
              <w:pStyle w:val="Normal3"/>
              <w:spacing w:after="0" w:afterAutospacing="0"/>
              <w:rPr>
                <w:color w:val="000000"/>
                <w:sz w:val="18"/>
                <w:szCs w:val="18"/>
              </w:rPr>
            </w:pPr>
            <w:hyperlink r:id="rId42" w:anchor="wp1144668" w:history="1">
              <w:r w:rsidR="00BE3CA9" w:rsidRPr="00377FB8">
                <w:rPr>
                  <w:rStyle w:val="Hyperlink"/>
                  <w:color w:val="000000"/>
                  <w:sz w:val="18"/>
                  <w:szCs w:val="18"/>
                </w:rPr>
                <w:t>52.215-16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DCF2C"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FACILITIES CAPITAL COST OF MONEY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71C527"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A55C8F"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 xml:space="preserve">Applies if Subcontract is subject to the Cost Principles at FAR Subpart 31.2 </w:t>
            </w:r>
            <w:r w:rsidRPr="00377FB8">
              <w:rPr>
                <w:rStyle w:val="Emphasis"/>
                <w:color w:val="000000"/>
                <w:sz w:val="18"/>
                <w:szCs w:val="18"/>
              </w:rPr>
              <w:t>and</w:t>
            </w:r>
            <w:r w:rsidRPr="00377FB8">
              <w:rPr>
                <w:color w:val="000000"/>
                <w:sz w:val="18"/>
                <w:szCs w:val="18"/>
              </w:rPr>
              <w:t xml:space="preserve"> Subcontractor proposed facilities capital cost of money in its proposal.</w:t>
            </w:r>
          </w:p>
        </w:tc>
      </w:tr>
      <w:tr w:rsidR="00BE3CA9" w:rsidRPr="00377FB8" w14:paraId="6416281C"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57B02A" w14:textId="77777777" w:rsidR="00BE3CA9" w:rsidRPr="00377FB8" w:rsidRDefault="00C83FF0" w:rsidP="00BE3CA9">
            <w:pPr>
              <w:pStyle w:val="Normal3"/>
              <w:spacing w:after="0" w:afterAutospacing="0"/>
              <w:rPr>
                <w:color w:val="000000"/>
                <w:sz w:val="18"/>
                <w:szCs w:val="18"/>
              </w:rPr>
            </w:pPr>
            <w:hyperlink r:id="rId43" w:anchor="wp1144674" w:history="1">
              <w:r w:rsidR="00BE3CA9" w:rsidRPr="00377FB8">
                <w:rPr>
                  <w:rStyle w:val="Hyperlink"/>
                  <w:color w:val="000000"/>
                  <w:sz w:val="18"/>
                  <w:szCs w:val="18"/>
                </w:rPr>
                <w:t>52.215-17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DEFC8"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WAIVER OF FACILITIES CAPITAL COST OF MONEY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4B228"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OCT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394F5"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 xml:space="preserve">Applies if Subcontract is subject to the Cost Principles at FAR Subpart 31.2 </w:t>
            </w:r>
            <w:r w:rsidRPr="00377FB8">
              <w:rPr>
                <w:rStyle w:val="Emphasis"/>
                <w:color w:val="000000"/>
                <w:sz w:val="18"/>
                <w:szCs w:val="18"/>
              </w:rPr>
              <w:t>and</w:t>
            </w:r>
            <w:r w:rsidRPr="00377FB8">
              <w:rPr>
                <w:color w:val="000000"/>
                <w:sz w:val="18"/>
                <w:szCs w:val="18"/>
              </w:rPr>
              <w:t xml:space="preserve"> Subcontractor did not propose facilities capital cost of money in its proposal.</w:t>
            </w:r>
          </w:p>
        </w:tc>
      </w:tr>
      <w:tr w:rsidR="00BE3CA9" w:rsidRPr="00377FB8" w14:paraId="18AD19D5"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0DA159" w14:textId="77777777" w:rsidR="00BE3CA9" w:rsidRPr="00377FB8" w:rsidRDefault="00C83FF0" w:rsidP="00BE3CA9">
            <w:pPr>
              <w:pStyle w:val="Normal3"/>
              <w:spacing w:after="0" w:afterAutospacing="0"/>
              <w:rPr>
                <w:color w:val="000000"/>
                <w:sz w:val="18"/>
                <w:szCs w:val="18"/>
              </w:rPr>
            </w:pPr>
            <w:hyperlink r:id="rId44" w:anchor="wp1144679" w:history="1">
              <w:r w:rsidR="00BE3CA9" w:rsidRPr="00377FB8">
                <w:rPr>
                  <w:rStyle w:val="Hyperlink"/>
                  <w:color w:val="000000"/>
                  <w:sz w:val="18"/>
                  <w:szCs w:val="18"/>
                </w:rPr>
                <w:t>52.215-18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3B1BE"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REVERSION OR ADJUSTMENT OF PLANS FOR POST-RETIREMENT BENEFITS (PRB) OTHER THAN PENSIONS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69AC5"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JUL 2005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C3BC1"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Applicable if this Subcontract meets the applicability requirements of FAR 15.408(j). (Note 5 applies.)</w:t>
            </w:r>
          </w:p>
        </w:tc>
      </w:tr>
      <w:tr w:rsidR="00BE3CA9" w:rsidRPr="00377FB8" w14:paraId="79DC4E80"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C4B521" w14:textId="77777777" w:rsidR="00BE3CA9" w:rsidRPr="00377FB8" w:rsidRDefault="00C83FF0" w:rsidP="00BE3CA9">
            <w:pPr>
              <w:pStyle w:val="Normal3"/>
              <w:spacing w:after="0" w:afterAutospacing="0"/>
              <w:rPr>
                <w:color w:val="000000"/>
                <w:sz w:val="18"/>
                <w:szCs w:val="18"/>
              </w:rPr>
            </w:pPr>
            <w:hyperlink r:id="rId45" w:anchor="wp1145894" w:history="1">
              <w:r w:rsidR="00BE3CA9" w:rsidRPr="00377FB8">
                <w:rPr>
                  <w:rStyle w:val="Hyperlink"/>
                  <w:color w:val="000000"/>
                  <w:sz w:val="18"/>
                  <w:szCs w:val="18"/>
                </w:rPr>
                <w:t>52.215-19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658808"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NOTIFICATION OF OWNERSHIP CHANGES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207AF8"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OCT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1A2A7A"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if this Subcontract meets the applicability requirements of FAR 15.408(k). (Note 5 applies.)</w:t>
            </w:r>
          </w:p>
        </w:tc>
      </w:tr>
      <w:tr w:rsidR="00BE3CA9" w:rsidRPr="00377FB8" w14:paraId="4CAB9334"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BC8FF2" w14:textId="77777777" w:rsidR="00BE3CA9" w:rsidRPr="00377FB8" w:rsidRDefault="00C83FF0" w:rsidP="00BE3CA9">
            <w:pPr>
              <w:pStyle w:val="Normal3"/>
              <w:spacing w:after="0" w:afterAutospacing="0"/>
              <w:rPr>
                <w:color w:val="000000"/>
                <w:sz w:val="18"/>
                <w:szCs w:val="18"/>
              </w:rPr>
            </w:pPr>
            <w:hyperlink r:id="rId46" w:anchor="wp1148261" w:history="1">
              <w:r w:rsidR="00BE3CA9" w:rsidRPr="00377FB8">
                <w:rPr>
                  <w:rStyle w:val="Hyperlink"/>
                  <w:color w:val="000000"/>
                  <w:sz w:val="18"/>
                  <w:szCs w:val="18"/>
                </w:rPr>
                <w:t>52.215-20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AEBBD"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REQUIREMENTS FOR CERTIFIED COST OR PRICING DATA OR INFORMATION OTHER THAN CERTIFIED COST OR PRICING DATA.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28DAD"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1DB6C"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(Note 2 applies.)</w:t>
            </w:r>
          </w:p>
        </w:tc>
      </w:tr>
      <w:tr w:rsidR="00BE3CA9" w:rsidRPr="00377FB8" w14:paraId="29D8B5AD"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3B0AFA" w14:textId="77777777" w:rsidR="00BE3CA9" w:rsidRPr="00377FB8" w:rsidRDefault="00C83FF0" w:rsidP="00BE3CA9">
            <w:pPr>
              <w:pStyle w:val="Normal3"/>
              <w:spacing w:after="0" w:afterAutospacing="0"/>
              <w:rPr>
                <w:color w:val="000000"/>
                <w:sz w:val="18"/>
                <w:szCs w:val="18"/>
              </w:rPr>
            </w:pPr>
            <w:hyperlink r:id="rId47" w:anchor="wp1144721" w:history="1">
              <w:r w:rsidR="00BE3CA9" w:rsidRPr="00377FB8">
                <w:rPr>
                  <w:rStyle w:val="Hyperlink"/>
                  <w:color w:val="000000"/>
                  <w:sz w:val="18"/>
                  <w:szCs w:val="18"/>
                </w:rPr>
                <w:t>52.215-21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2117E7"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REQUIREMENTS FOR CERTIFIED COST OR PRICING DATA OR INFORMATION OTHER THAN CERTIFIED COST OR PRICING DATA -MODIFICATIONS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EAECB"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OCT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46C39" w14:textId="0F7F05EA" w:rsidR="00BE3CA9" w:rsidRPr="00377FB8" w:rsidRDefault="00BE3CA9" w:rsidP="001C6DA9">
            <w:pPr>
              <w:pStyle w:val="Normal3"/>
              <w:spacing w:after="0" w:afterAutospacing="0"/>
              <w:rPr>
                <w:color w:val="000000"/>
                <w:sz w:val="18"/>
                <w:szCs w:val="18"/>
              </w:rPr>
            </w:pPr>
            <w:r w:rsidRPr="00377FB8">
              <w:rPr>
                <w:color w:val="000000"/>
                <w:sz w:val="18"/>
                <w:szCs w:val="18"/>
              </w:rPr>
              <w:t>(Note 2 applies</w:t>
            </w:r>
            <w:r w:rsidR="00076B38">
              <w:rPr>
                <w:color w:val="000000"/>
                <w:sz w:val="18"/>
                <w:szCs w:val="18"/>
              </w:rPr>
              <w:t>.</w:t>
            </w:r>
            <w:r w:rsidRPr="00377FB8">
              <w:rPr>
                <w:color w:val="000000"/>
                <w:sz w:val="18"/>
                <w:szCs w:val="18"/>
              </w:rPr>
              <w:t>)</w:t>
            </w:r>
          </w:p>
        </w:tc>
      </w:tr>
      <w:tr w:rsidR="00BE3CA9" w:rsidRPr="00377FB8" w14:paraId="0AE38420"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BE880F" w14:textId="77777777" w:rsidR="00BE3CA9" w:rsidRPr="00377FB8" w:rsidRDefault="00C83FF0" w:rsidP="00BE3CA9">
            <w:pPr>
              <w:pStyle w:val="Normal3"/>
              <w:spacing w:after="0" w:afterAutospacing="0"/>
              <w:rPr>
                <w:color w:val="000000"/>
                <w:sz w:val="18"/>
                <w:szCs w:val="18"/>
              </w:rPr>
            </w:pPr>
            <w:hyperlink r:id="rId48" w:anchor="wp1149282" w:history="1">
              <w:r w:rsidR="00BE3CA9" w:rsidRPr="00377FB8">
                <w:rPr>
                  <w:rStyle w:val="Hyperlink"/>
                  <w:color w:val="000000"/>
                  <w:sz w:val="18"/>
                  <w:szCs w:val="18"/>
                </w:rPr>
                <w:t>52.215-23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69BF7"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LIMITATION ON PASS-THROUGH CHARGES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A1796"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OCT 2009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77D2EC" w14:textId="2A97E276" w:rsidR="00BE3CA9" w:rsidRPr="00377FB8" w:rsidRDefault="00BE3CA9" w:rsidP="001C6DA9">
            <w:pPr>
              <w:pStyle w:val="Normal3"/>
              <w:spacing w:after="0" w:afterAutospacing="0"/>
              <w:rPr>
                <w:color w:val="000000"/>
                <w:sz w:val="18"/>
                <w:szCs w:val="18"/>
              </w:rPr>
            </w:pPr>
            <w:r w:rsidRPr="00377FB8">
              <w:rPr>
                <w:color w:val="000000"/>
                <w:sz w:val="18"/>
                <w:szCs w:val="18"/>
              </w:rPr>
              <w:t xml:space="preserve">Applies for cost-reimbursement subcontracts </w:t>
            </w:r>
            <w:r w:rsidR="00B54959">
              <w:rPr>
                <w:color w:val="000000"/>
                <w:sz w:val="18"/>
                <w:szCs w:val="18"/>
              </w:rPr>
              <w:t>which ex</w:t>
            </w:r>
            <w:r w:rsidR="00B54959" w:rsidRPr="00B54959">
              <w:rPr>
                <w:color w:val="000000"/>
                <w:sz w:val="18"/>
                <w:szCs w:val="18"/>
              </w:rPr>
              <w:t>ceed the simplified acquisition threshold</w:t>
            </w:r>
            <w:r w:rsidRPr="00377FB8">
              <w:rPr>
                <w:color w:val="000000"/>
                <w:sz w:val="18"/>
                <w:szCs w:val="18"/>
              </w:rPr>
              <w:t>. (Notes 1, 2 and 4 apply.)</w:t>
            </w:r>
          </w:p>
        </w:tc>
      </w:tr>
      <w:tr w:rsidR="00BE3CA9" w:rsidRPr="00377FB8" w14:paraId="51E4CF00"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5071AD" w14:textId="77777777" w:rsidR="00BE3CA9" w:rsidRPr="00377FB8" w:rsidRDefault="00C83FF0" w:rsidP="00BE3CA9">
            <w:pPr>
              <w:pStyle w:val="Normal3"/>
              <w:spacing w:after="0" w:afterAutospacing="0"/>
              <w:rPr>
                <w:color w:val="000000"/>
                <w:sz w:val="18"/>
                <w:szCs w:val="18"/>
              </w:rPr>
            </w:pPr>
            <w:hyperlink r:id="rId49" w:anchor="wp1114751" w:history="1">
              <w:r w:rsidR="00BE3CA9" w:rsidRPr="00377FB8">
                <w:rPr>
                  <w:rStyle w:val="Hyperlink"/>
                  <w:color w:val="000000"/>
                  <w:sz w:val="18"/>
                  <w:szCs w:val="18"/>
                </w:rPr>
                <w:t>52.216-7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5E094"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ALLOWABLE COST AND PAYMENT</w:t>
            </w:r>
          </w:p>
          <w:p w14:paraId="6A25425D"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Alt II applies to educational institutions.</w:t>
            </w:r>
          </w:p>
          <w:p w14:paraId="326FD742"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Alt IV applies to non-profit organizations.</w:t>
            </w:r>
          </w:p>
          <w:p w14:paraId="07A1C0EB" w14:textId="77777777" w:rsidR="00BE3CA9" w:rsidRPr="00377FB8" w:rsidRDefault="00BE3CA9" w:rsidP="00BE3CA9">
            <w:pPr>
              <w:rPr>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72A4DA" w14:textId="1FD793DF" w:rsidR="00BE3CA9" w:rsidRPr="00377FB8" w:rsidRDefault="00B54959" w:rsidP="00BE3CA9">
            <w:pPr>
              <w:pStyle w:val="Normal3"/>
              <w:spacing w:after="0" w:afterAutospacing="0"/>
              <w:rPr>
                <w:color w:val="000000"/>
                <w:sz w:val="18"/>
                <w:szCs w:val="18"/>
              </w:rPr>
            </w:pPr>
            <w:r>
              <w:rPr>
                <w:color w:val="000000"/>
                <w:sz w:val="18"/>
                <w:szCs w:val="18"/>
              </w:rPr>
              <w:t>AUG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B22DA"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Cost Reimbursement Subcontracts, and to the materials portion of Time &amp; Materials (T&amp;M) Subcontracts, and Sub-task Orders. (Note 1 applies except in except in paragraphs (a)(3) and (b)(1)(ii)(F) where note 3 applies. Note 2 applies except in paragraph (g) where note 7 applies. The blank in paragraph (a)(3) is completed with "the 30th" unless otherwise specified in this Subcontract. Paragraphs (a)(2), (b)(4), and (d)(4) are deleted. In paragraph (h) "six years" is changed to "5 years." The references to government entities in paragraph (d) are unchanged.)</w:t>
            </w:r>
          </w:p>
        </w:tc>
      </w:tr>
      <w:tr w:rsidR="00BE3CA9" w:rsidRPr="00377FB8" w14:paraId="1DAB29D3"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E6099E" w14:textId="77777777" w:rsidR="00BE3CA9" w:rsidRPr="00377FB8" w:rsidRDefault="00C83FF0" w:rsidP="00BE3CA9">
            <w:pPr>
              <w:pStyle w:val="Normal3"/>
              <w:spacing w:after="0" w:afterAutospacing="0"/>
              <w:rPr>
                <w:color w:val="000000"/>
                <w:sz w:val="18"/>
                <w:szCs w:val="18"/>
              </w:rPr>
            </w:pPr>
            <w:hyperlink r:id="rId50" w:anchor="wp1114806" w:history="1">
              <w:r w:rsidR="00BE3CA9" w:rsidRPr="00377FB8">
                <w:rPr>
                  <w:rStyle w:val="Hyperlink"/>
                  <w:color w:val="000000"/>
                  <w:sz w:val="18"/>
                  <w:szCs w:val="18"/>
                </w:rPr>
                <w:t>52.216-8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BCB58"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FIXED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849362"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JUN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16FB15"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only if this Subcontract includes a fixed fee. Delete the last two sentences of the clause. Does not apply if this is a T&amp;M Subcontract or Task Order. (Notes 1 and 2 apply.)</w:t>
            </w:r>
          </w:p>
        </w:tc>
      </w:tr>
      <w:tr w:rsidR="00BE3CA9" w:rsidRPr="00377FB8" w14:paraId="0FC1E5E7"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704B49" w14:textId="77777777" w:rsidR="00BE3CA9" w:rsidRPr="00377FB8" w:rsidRDefault="00C83FF0" w:rsidP="00BE3CA9">
            <w:pPr>
              <w:pStyle w:val="Normal3"/>
              <w:spacing w:after="0" w:afterAutospacing="0"/>
              <w:rPr>
                <w:color w:val="000000"/>
                <w:sz w:val="18"/>
                <w:szCs w:val="18"/>
              </w:rPr>
            </w:pPr>
            <w:hyperlink r:id="rId51" w:anchor="wp1114819" w:history="1">
              <w:r w:rsidR="00BE3CA9" w:rsidRPr="00377FB8">
                <w:rPr>
                  <w:rStyle w:val="Hyperlink"/>
                  <w:color w:val="000000"/>
                  <w:sz w:val="18"/>
                  <w:szCs w:val="18"/>
                </w:rPr>
                <w:t>52.216-10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4FBDF"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INCENTIVE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F775F"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JUN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35DC9" w14:textId="41BDC809" w:rsidR="00BE3CA9" w:rsidRPr="00377FB8" w:rsidRDefault="00BE3CA9" w:rsidP="001C6DA9">
            <w:pPr>
              <w:pStyle w:val="Normal3"/>
              <w:spacing w:after="0" w:afterAutospacing="0"/>
              <w:rPr>
                <w:color w:val="000000"/>
                <w:sz w:val="18"/>
                <w:szCs w:val="18"/>
              </w:rPr>
            </w:pPr>
            <w:r w:rsidRPr="00377FB8">
              <w:rPr>
                <w:color w:val="000000"/>
                <w:sz w:val="18"/>
                <w:szCs w:val="18"/>
              </w:rPr>
              <w:t>Applies only if this Subcontract includes an incentive fee. Does not apply if this is a T&amp;M Subcontract or Task Order. (Notes 1 and 2 apply, except in paragraphs (e)(4)(v) and (e)(4)(vi) where "Government" is unchanged. Subparagraph (e)(4)(iv) and the last two sentences of paragraph (c)(2) are deleted. The amounts in paragraph (e) ar</w:t>
            </w:r>
            <w:r w:rsidR="00076B38">
              <w:rPr>
                <w:color w:val="000000"/>
                <w:sz w:val="18"/>
                <w:szCs w:val="18"/>
              </w:rPr>
              <w:t>e set forth in the Subcontract.</w:t>
            </w:r>
            <w:r w:rsidRPr="00377FB8">
              <w:rPr>
                <w:color w:val="000000"/>
                <w:sz w:val="18"/>
                <w:szCs w:val="18"/>
              </w:rPr>
              <w:t>)</w:t>
            </w:r>
          </w:p>
        </w:tc>
      </w:tr>
      <w:tr w:rsidR="00BE3CA9" w:rsidRPr="00377FB8" w14:paraId="65C5B3AC"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9D8864" w14:textId="77777777" w:rsidR="00BE3CA9" w:rsidRPr="00377FB8" w:rsidRDefault="00C83FF0" w:rsidP="00BE3CA9">
            <w:pPr>
              <w:pStyle w:val="Normal3"/>
              <w:spacing w:after="0" w:afterAutospacing="0"/>
              <w:rPr>
                <w:color w:val="000000"/>
                <w:sz w:val="18"/>
                <w:szCs w:val="18"/>
              </w:rPr>
            </w:pPr>
            <w:hyperlink r:id="rId52" w:anchor="wp1114845" w:history="1">
              <w:r w:rsidR="00BE3CA9" w:rsidRPr="00377FB8">
                <w:rPr>
                  <w:rStyle w:val="Hyperlink"/>
                  <w:color w:val="000000"/>
                  <w:sz w:val="18"/>
                  <w:szCs w:val="18"/>
                </w:rPr>
                <w:t>52.216-11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62404"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COST CONTRACT - NO FEE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0966D"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37BFCC" w14:textId="77777777" w:rsidR="00BE3CA9" w:rsidRPr="00377FB8" w:rsidRDefault="00BE3CA9" w:rsidP="001C6DA9">
            <w:pPr>
              <w:pStyle w:val="Normal3"/>
              <w:spacing w:before="240" w:after="0" w:afterAutospacing="0"/>
              <w:rPr>
                <w:color w:val="000000"/>
                <w:sz w:val="18"/>
                <w:szCs w:val="18"/>
              </w:rPr>
            </w:pPr>
            <w:r w:rsidRPr="00377FB8">
              <w:rPr>
                <w:color w:val="000000"/>
                <w:sz w:val="18"/>
                <w:szCs w:val="18"/>
              </w:rPr>
              <w:t>Applies only to Cost Reimbursement-No Fee Subcontracts. Does not apply if this is a T&amp;M Subcontract or Task Order. (Notes 1 and 2 apply.)</w:t>
            </w:r>
          </w:p>
        </w:tc>
      </w:tr>
      <w:tr w:rsidR="00BE3CA9" w:rsidRPr="00377FB8" w14:paraId="328047EB"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8AC105" w14:textId="77777777" w:rsidR="00BE3CA9" w:rsidRPr="00377FB8" w:rsidRDefault="00C83FF0" w:rsidP="00BE3CA9">
            <w:pPr>
              <w:pStyle w:val="Normal3"/>
              <w:spacing w:after="0" w:afterAutospacing="0"/>
              <w:rPr>
                <w:color w:val="000000"/>
                <w:sz w:val="18"/>
                <w:szCs w:val="18"/>
              </w:rPr>
            </w:pPr>
            <w:hyperlink r:id="rId53" w:anchor="wp1115031" w:history="1">
              <w:r w:rsidR="00BE3CA9" w:rsidRPr="00377FB8">
                <w:rPr>
                  <w:rStyle w:val="Hyperlink"/>
                  <w:color w:val="000000"/>
                  <w:sz w:val="18"/>
                  <w:szCs w:val="18"/>
                </w:rPr>
                <w:t>52.216-18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BE078"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ORDERING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F149E"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46ADA5"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Indefinite Quantity Subcontracts (IQS) Or Indefinite Delivery Indefinite Quantity (IDIQ) Subcontracts only.</w:t>
            </w:r>
          </w:p>
        </w:tc>
      </w:tr>
      <w:tr w:rsidR="00BE3CA9" w:rsidRPr="00377FB8" w14:paraId="691064E2"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53C5F4" w14:textId="77777777" w:rsidR="00BE3CA9" w:rsidRPr="00377FB8" w:rsidRDefault="00C83FF0" w:rsidP="00BE3CA9">
            <w:pPr>
              <w:pStyle w:val="Normal3"/>
              <w:spacing w:after="0" w:afterAutospacing="0"/>
              <w:rPr>
                <w:color w:val="000000"/>
                <w:sz w:val="18"/>
                <w:szCs w:val="18"/>
              </w:rPr>
            </w:pPr>
            <w:hyperlink r:id="rId54" w:anchor="wp1115038" w:history="1">
              <w:r w:rsidR="00BE3CA9" w:rsidRPr="00377FB8">
                <w:rPr>
                  <w:rStyle w:val="Hyperlink"/>
                  <w:color w:val="000000"/>
                  <w:sz w:val="18"/>
                  <w:szCs w:val="18"/>
                </w:rPr>
                <w:t>52.216-19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DE2A15"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ORDER LIMITATIONS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015EFD"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5F763"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Indefinite Quantity Subcontracts (IQS) Or Indefinite Delivery Indefinite Quantity (IDIQ) Subcontracts only.</w:t>
            </w:r>
          </w:p>
        </w:tc>
      </w:tr>
      <w:tr w:rsidR="00BE3CA9" w:rsidRPr="00377FB8" w14:paraId="3E73781B"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FB1CBA" w14:textId="77777777" w:rsidR="00BE3CA9" w:rsidRPr="00377FB8" w:rsidRDefault="00C83FF0" w:rsidP="00BE3CA9">
            <w:pPr>
              <w:pStyle w:val="Normal3"/>
              <w:spacing w:after="0" w:afterAutospacing="0"/>
              <w:rPr>
                <w:color w:val="000000"/>
                <w:sz w:val="18"/>
                <w:szCs w:val="18"/>
              </w:rPr>
            </w:pPr>
            <w:hyperlink r:id="rId55" w:anchor="wp1115076" w:history="1">
              <w:r w:rsidR="00BE3CA9" w:rsidRPr="00377FB8">
                <w:rPr>
                  <w:rStyle w:val="Hyperlink"/>
                  <w:color w:val="000000"/>
                  <w:sz w:val="18"/>
                  <w:szCs w:val="18"/>
                </w:rPr>
                <w:t>52.216-22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89D142"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INDEFINITE QUANTITY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D819A"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OCT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1ECBB"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Indefinite Quantity Subcontracts (IQS) Or Indefinite Delivery Indefinite Quantity (IDIQ) Subcontracts only.</w:t>
            </w:r>
          </w:p>
        </w:tc>
      </w:tr>
      <w:tr w:rsidR="00BE3CA9" w:rsidRPr="00377FB8" w14:paraId="0B7E95BD"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D38A28" w14:textId="77777777" w:rsidR="00BE3CA9" w:rsidRPr="00377FB8" w:rsidRDefault="00C83FF0" w:rsidP="00BE3CA9">
            <w:pPr>
              <w:pStyle w:val="Normal3"/>
              <w:spacing w:after="0" w:afterAutospacing="0"/>
              <w:rPr>
                <w:color w:val="000000"/>
                <w:sz w:val="18"/>
                <w:szCs w:val="18"/>
              </w:rPr>
            </w:pPr>
            <w:hyperlink r:id="rId56" w:anchor="wp1135887" w:history="1">
              <w:r w:rsidR="00BE3CA9" w:rsidRPr="00377FB8">
                <w:rPr>
                  <w:rStyle w:val="Hyperlink"/>
                  <w:color w:val="000000"/>
                  <w:sz w:val="18"/>
                  <w:szCs w:val="18"/>
                </w:rPr>
                <w:t>52.217-8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682561"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OPTION TO EXTEND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6ED606"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NOV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159193" w14:textId="77777777" w:rsidR="00BE3CA9" w:rsidRPr="00377FB8" w:rsidRDefault="00BE3CA9" w:rsidP="001C6DA9">
            <w:pPr>
              <w:pStyle w:val="Normal3"/>
              <w:spacing w:after="0" w:afterAutospacing="0"/>
              <w:rPr>
                <w:i/>
                <w:color w:val="000000"/>
                <w:sz w:val="18"/>
                <w:szCs w:val="18"/>
              </w:rPr>
            </w:pPr>
            <w:r w:rsidRPr="00377FB8">
              <w:rPr>
                <w:color w:val="000000"/>
                <w:sz w:val="18"/>
                <w:szCs w:val="18"/>
              </w:rPr>
              <w:t>Insert “30 days” as</w:t>
            </w:r>
            <w:r w:rsidRPr="00377FB8">
              <w:rPr>
                <w:i/>
                <w:color w:val="000000"/>
                <w:sz w:val="18"/>
                <w:szCs w:val="18"/>
              </w:rPr>
              <w:t xml:space="preserve"> </w:t>
            </w:r>
            <w:r w:rsidRPr="00377FB8">
              <w:rPr>
                <w:rStyle w:val="Emphasis"/>
                <w:color w:val="000000"/>
                <w:sz w:val="18"/>
                <w:szCs w:val="18"/>
                <w:lang w:val="en"/>
              </w:rPr>
              <w:t xml:space="preserve">the </w:t>
            </w:r>
            <w:proofErr w:type="gramStart"/>
            <w:r w:rsidRPr="00377FB8">
              <w:rPr>
                <w:rStyle w:val="Emphasis"/>
                <w:color w:val="000000"/>
                <w:sz w:val="18"/>
                <w:szCs w:val="18"/>
                <w:lang w:val="en"/>
              </w:rPr>
              <w:t>period of time</w:t>
            </w:r>
            <w:proofErr w:type="gramEnd"/>
            <w:r w:rsidRPr="00377FB8">
              <w:rPr>
                <w:rStyle w:val="Emphasis"/>
                <w:color w:val="000000"/>
                <w:sz w:val="18"/>
                <w:szCs w:val="18"/>
                <w:lang w:val="en"/>
              </w:rPr>
              <w:t xml:space="preserve"> within which Chemonics may exercise the option. (Notes 1 and 2 apply.)</w:t>
            </w:r>
          </w:p>
        </w:tc>
      </w:tr>
      <w:tr w:rsidR="00BE3CA9" w:rsidRPr="00377FB8" w14:paraId="26114F0D"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432544" w14:textId="77777777" w:rsidR="00BE3CA9" w:rsidRPr="00377FB8" w:rsidRDefault="00C83FF0" w:rsidP="00BE3CA9">
            <w:pPr>
              <w:pStyle w:val="Normal3"/>
              <w:spacing w:after="0" w:afterAutospacing="0"/>
              <w:rPr>
                <w:color w:val="000000"/>
                <w:sz w:val="18"/>
                <w:szCs w:val="18"/>
              </w:rPr>
            </w:pPr>
            <w:hyperlink r:id="rId57" w:anchor="wp1135892" w:history="1">
              <w:r w:rsidR="00BE3CA9" w:rsidRPr="00377FB8">
                <w:rPr>
                  <w:rStyle w:val="Hyperlink"/>
                  <w:color w:val="000000"/>
                  <w:sz w:val="18"/>
                  <w:szCs w:val="18"/>
                </w:rPr>
                <w:t>52.217-9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F95E9F"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OPTION TO EXTEND THE TERM OF THE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FC716"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MAR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758237"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Insert “30 days” and “60 days” as the periods of time set forth in the clause. Delete paragraph (c) of the clause. (Notes 1 and 2 apply.)</w:t>
            </w:r>
          </w:p>
        </w:tc>
      </w:tr>
      <w:tr w:rsidR="00BE3CA9" w:rsidRPr="00377FB8" w14:paraId="4D270D18"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125BC0" w14:textId="77777777" w:rsidR="00BE3CA9" w:rsidRPr="00377FB8" w:rsidRDefault="00C83FF0" w:rsidP="00BE3CA9">
            <w:pPr>
              <w:pStyle w:val="Normal3"/>
              <w:spacing w:after="0" w:afterAutospacing="0"/>
              <w:rPr>
                <w:color w:val="000000"/>
                <w:sz w:val="18"/>
                <w:szCs w:val="18"/>
              </w:rPr>
            </w:pPr>
            <w:hyperlink r:id="rId58" w:anchor="wp1136032" w:history="1">
              <w:r w:rsidR="00BE3CA9" w:rsidRPr="00377FB8">
                <w:rPr>
                  <w:rStyle w:val="Hyperlink"/>
                  <w:color w:val="000000"/>
                  <w:sz w:val="18"/>
                  <w:szCs w:val="18"/>
                </w:rPr>
                <w:t>52.219-8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686CE"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UTILIZATION OF SMALL BUSINESS CONCERNS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E4D33" w14:textId="2C50A509" w:rsidR="00BE3CA9" w:rsidRPr="00377FB8" w:rsidRDefault="00321E88" w:rsidP="00BE3CA9">
            <w:pPr>
              <w:pStyle w:val="Normal3"/>
              <w:spacing w:after="0" w:afterAutospacing="0"/>
              <w:rPr>
                <w:color w:val="000000"/>
                <w:sz w:val="18"/>
                <w:szCs w:val="18"/>
              </w:rPr>
            </w:pPr>
            <w:r>
              <w:rPr>
                <w:color w:val="000000"/>
                <w:sz w:val="18"/>
                <w:szCs w:val="18"/>
              </w:rPr>
              <w:t xml:space="preserve"> </w:t>
            </w:r>
            <w:r w:rsidR="00193E12">
              <w:rPr>
                <w:color w:val="000000"/>
                <w:sz w:val="18"/>
                <w:szCs w:val="18"/>
              </w:rPr>
              <w:t>OCT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6483F5" w14:textId="6A906467" w:rsidR="00BE3CA9" w:rsidRPr="00377FB8" w:rsidRDefault="00BE3CA9" w:rsidP="001C6DA9">
            <w:pPr>
              <w:pStyle w:val="Normal3"/>
              <w:spacing w:after="0" w:afterAutospacing="0"/>
              <w:rPr>
                <w:color w:val="000000"/>
                <w:sz w:val="18"/>
                <w:szCs w:val="18"/>
              </w:rPr>
            </w:pPr>
            <w:r w:rsidRPr="00377FB8">
              <w:rPr>
                <w:color w:val="000000"/>
                <w:sz w:val="18"/>
                <w:szCs w:val="18"/>
              </w:rPr>
              <w:t xml:space="preserve">Applies to all Subcontracts </w:t>
            </w:r>
            <w:r w:rsidR="00AD201A">
              <w:rPr>
                <w:color w:val="000000"/>
                <w:sz w:val="18"/>
                <w:szCs w:val="18"/>
              </w:rPr>
              <w:t xml:space="preserve">that </w:t>
            </w:r>
            <w:r w:rsidR="00193E12">
              <w:rPr>
                <w:color w:val="000000"/>
                <w:sz w:val="18"/>
                <w:szCs w:val="18"/>
              </w:rPr>
              <w:t>are e</w:t>
            </w:r>
            <w:r w:rsidR="00193E12" w:rsidRPr="00193E12">
              <w:rPr>
                <w:color w:val="000000"/>
                <w:sz w:val="18"/>
                <w:szCs w:val="18"/>
              </w:rPr>
              <w:t xml:space="preserve">xpected to exceed the simplified acquisition threshold </w:t>
            </w:r>
            <w:r w:rsidRPr="00377FB8">
              <w:rPr>
                <w:color w:val="000000"/>
                <w:sz w:val="18"/>
                <w:szCs w:val="18"/>
              </w:rPr>
              <w:t>except when the Subcontract will be performed entirely outside of the U.S. (Note 8 applies.)</w:t>
            </w:r>
          </w:p>
        </w:tc>
      </w:tr>
      <w:tr w:rsidR="00BE3CA9" w:rsidRPr="00377FB8" w14:paraId="2293DF17"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2E294F" w14:textId="77777777" w:rsidR="00BE3CA9" w:rsidRPr="00377FB8" w:rsidRDefault="00C83FF0" w:rsidP="00BE3CA9">
            <w:pPr>
              <w:pStyle w:val="Normal3"/>
              <w:spacing w:after="0" w:afterAutospacing="0"/>
              <w:rPr>
                <w:color w:val="000000"/>
                <w:sz w:val="18"/>
                <w:szCs w:val="18"/>
              </w:rPr>
            </w:pPr>
            <w:hyperlink r:id="rId59" w:anchor="wp1136058" w:history="1">
              <w:r w:rsidR="00BE3CA9" w:rsidRPr="00377FB8">
                <w:rPr>
                  <w:rStyle w:val="Hyperlink"/>
                  <w:color w:val="000000"/>
                  <w:sz w:val="18"/>
                  <w:szCs w:val="18"/>
                </w:rPr>
                <w:t>52.219-9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F3A27F"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SMALL BUSINESS SUBCONTRACTING PLAN</w:t>
            </w:r>
          </w:p>
          <w:p w14:paraId="4CADEA6E"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(If a subcontracting plan was required by the RFP, the plan is incorporated herein by reference.)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076763" w14:textId="4068C32C" w:rsidR="00BE3CA9" w:rsidRPr="00377FB8" w:rsidRDefault="00321E88" w:rsidP="00BE3CA9">
            <w:pPr>
              <w:pStyle w:val="Normal3"/>
              <w:spacing w:after="0" w:afterAutospacing="0"/>
              <w:rPr>
                <w:color w:val="000000"/>
                <w:sz w:val="18"/>
                <w:szCs w:val="18"/>
              </w:rPr>
            </w:pPr>
            <w:r>
              <w:rPr>
                <w:color w:val="000000"/>
                <w:sz w:val="18"/>
                <w:szCs w:val="18"/>
              </w:rPr>
              <w:t xml:space="preserve"> </w:t>
            </w:r>
            <w:r w:rsidR="00193E12">
              <w:rPr>
                <w:color w:val="000000"/>
                <w:sz w:val="18"/>
                <w:szCs w:val="18"/>
              </w:rPr>
              <w:t>AUG 2018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160A40" w14:textId="0E143D36" w:rsidR="00BE3CA9" w:rsidRPr="00377FB8" w:rsidRDefault="00BE3CA9" w:rsidP="001C6DA9">
            <w:pPr>
              <w:pStyle w:val="Normal3"/>
              <w:spacing w:after="0" w:afterAutospacing="0"/>
              <w:rPr>
                <w:color w:val="000000"/>
                <w:sz w:val="18"/>
                <w:szCs w:val="18"/>
              </w:rPr>
            </w:pPr>
            <w:r w:rsidRPr="00377FB8">
              <w:rPr>
                <w:color w:val="000000"/>
                <w:sz w:val="18"/>
                <w:szCs w:val="18"/>
              </w:rPr>
              <w:t>Applies if this Subcontract &gt; $</w:t>
            </w:r>
            <w:r w:rsidR="00193E12">
              <w:t xml:space="preserve"> </w:t>
            </w:r>
            <w:r w:rsidR="00193E12" w:rsidRPr="00193E12">
              <w:rPr>
                <w:color w:val="000000"/>
                <w:sz w:val="18"/>
                <w:szCs w:val="18"/>
              </w:rPr>
              <w:t>$700,000</w:t>
            </w:r>
            <w:r w:rsidR="00193E12" w:rsidRPr="00193E12" w:rsidDel="00193E12">
              <w:rPr>
                <w:color w:val="000000"/>
                <w:sz w:val="18"/>
                <w:szCs w:val="18"/>
              </w:rPr>
              <w:t xml:space="preserve"> </w:t>
            </w:r>
            <w:r w:rsidRPr="00377FB8">
              <w:rPr>
                <w:color w:val="000000"/>
                <w:sz w:val="18"/>
                <w:szCs w:val="18"/>
              </w:rPr>
              <w:t xml:space="preserve">and if the Subcontract offers </w:t>
            </w:r>
            <w:proofErr w:type="gramStart"/>
            <w:r w:rsidRPr="00377FB8">
              <w:rPr>
                <w:color w:val="000000"/>
                <w:sz w:val="18"/>
                <w:szCs w:val="18"/>
              </w:rPr>
              <w:t>lower-tier</w:t>
            </w:r>
            <w:proofErr w:type="gramEnd"/>
            <w:r w:rsidRPr="00377FB8">
              <w:rPr>
                <w:color w:val="000000"/>
                <w:sz w:val="18"/>
                <w:szCs w:val="18"/>
              </w:rPr>
              <w:t xml:space="preserve"> subcontracting opportunities. The clause </w:t>
            </w:r>
            <w:r w:rsidRPr="00377FB8">
              <w:rPr>
                <w:rStyle w:val="Emphasis"/>
                <w:color w:val="000000"/>
                <w:sz w:val="18"/>
                <w:szCs w:val="18"/>
              </w:rPr>
              <w:t>does not</w:t>
            </w:r>
            <w:r w:rsidRPr="00377FB8">
              <w:rPr>
                <w:color w:val="000000"/>
                <w:sz w:val="18"/>
                <w:szCs w:val="18"/>
              </w:rPr>
              <w:t xml:space="preserve"> apply at any value if the Subcontractor is U.S. small business concern. Note 2 is applicable to paragraph (c) only. (Note 8 applies.)</w:t>
            </w:r>
          </w:p>
        </w:tc>
      </w:tr>
      <w:tr w:rsidR="00BE3CA9" w:rsidRPr="00377FB8" w14:paraId="1E63527B"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E244C9" w14:textId="77777777" w:rsidR="00BE3CA9" w:rsidRPr="00377FB8" w:rsidRDefault="00C83FF0" w:rsidP="00BE3CA9">
            <w:pPr>
              <w:pStyle w:val="Normal3"/>
              <w:spacing w:after="0" w:afterAutospacing="0"/>
              <w:rPr>
                <w:color w:val="000000"/>
                <w:sz w:val="18"/>
                <w:szCs w:val="18"/>
              </w:rPr>
            </w:pPr>
            <w:hyperlink r:id="rId60" w:anchor="wp1147464" w:history="1">
              <w:r w:rsidR="00BE3CA9" w:rsidRPr="00377FB8">
                <w:rPr>
                  <w:rStyle w:val="Hyperlink"/>
                  <w:color w:val="000000"/>
                  <w:sz w:val="18"/>
                  <w:szCs w:val="18"/>
                </w:rPr>
                <w:t>52.222-2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758BD2"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PAYMENT FOR OVERTIME PREMIUMS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819EA1"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JUL 1990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AF47D3" w14:textId="10AE41C5" w:rsidR="00BE3CA9" w:rsidRPr="00377FB8" w:rsidRDefault="00BE3CA9" w:rsidP="001C6DA9">
            <w:pPr>
              <w:pStyle w:val="Normal3"/>
              <w:spacing w:after="0" w:afterAutospacing="0"/>
              <w:rPr>
                <w:color w:val="000000"/>
                <w:sz w:val="18"/>
                <w:szCs w:val="18"/>
              </w:rPr>
            </w:pPr>
            <w:r w:rsidRPr="00377FB8">
              <w:rPr>
                <w:color w:val="000000"/>
                <w:sz w:val="18"/>
                <w:szCs w:val="18"/>
              </w:rPr>
              <w:t xml:space="preserve">Applicable to Cost Reimbursement Subcontracts </w:t>
            </w:r>
            <w:r w:rsidR="00193E12">
              <w:rPr>
                <w:color w:val="000000"/>
                <w:sz w:val="18"/>
                <w:szCs w:val="18"/>
              </w:rPr>
              <w:t>which are e</w:t>
            </w:r>
            <w:r w:rsidR="00193E12" w:rsidRPr="00193E12">
              <w:rPr>
                <w:color w:val="000000"/>
                <w:sz w:val="18"/>
                <w:szCs w:val="18"/>
              </w:rPr>
              <w:t>xpected to exceed the simplified acquisition threshold</w:t>
            </w:r>
            <w:r w:rsidRPr="00377FB8">
              <w:rPr>
                <w:color w:val="000000"/>
                <w:sz w:val="18"/>
                <w:szCs w:val="18"/>
              </w:rPr>
              <w:t xml:space="preserve"> only. Refers to overtime premiums for work performed in the U.S. subject to U.S. Department of Labor laws and regulations. Insert Zero in the blank. (Notes 2 and 3 apply.)</w:t>
            </w:r>
          </w:p>
        </w:tc>
      </w:tr>
      <w:tr w:rsidR="00BE3CA9" w:rsidRPr="00377FB8" w14:paraId="525A3DF1"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5FF094" w14:textId="77777777" w:rsidR="00BE3CA9" w:rsidRPr="00377FB8" w:rsidRDefault="00C83FF0" w:rsidP="00BE3CA9">
            <w:pPr>
              <w:pStyle w:val="Normal3"/>
              <w:spacing w:after="0" w:afterAutospacing="0"/>
              <w:rPr>
                <w:color w:val="000000"/>
                <w:sz w:val="18"/>
                <w:szCs w:val="18"/>
              </w:rPr>
            </w:pPr>
            <w:hyperlink r:id="rId61" w:anchor="wp1147479" w:history="1">
              <w:r w:rsidR="00BE3CA9" w:rsidRPr="00377FB8">
                <w:rPr>
                  <w:rStyle w:val="Hyperlink"/>
                  <w:color w:val="000000"/>
                  <w:sz w:val="18"/>
                  <w:szCs w:val="18"/>
                </w:rPr>
                <w:t>52.222-3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9D4AEF"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CONVICT LABOR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50A59E"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EE5C5E" w14:textId="081DD1DA" w:rsidR="00BE3CA9" w:rsidRPr="00377FB8" w:rsidRDefault="00BE3CA9" w:rsidP="001C6DA9">
            <w:pPr>
              <w:pStyle w:val="Normal3"/>
              <w:spacing w:after="0" w:afterAutospacing="0"/>
              <w:rPr>
                <w:color w:val="000000"/>
                <w:sz w:val="18"/>
                <w:szCs w:val="18"/>
              </w:rPr>
            </w:pPr>
            <w:r w:rsidRPr="00377FB8">
              <w:rPr>
                <w:color w:val="000000"/>
                <w:sz w:val="18"/>
                <w:szCs w:val="18"/>
              </w:rPr>
              <w:t xml:space="preserve">Applies to all Subcontracts </w:t>
            </w:r>
            <w:r w:rsidR="00193E12" w:rsidRPr="00193E12">
              <w:rPr>
                <w:color w:val="000000"/>
                <w:sz w:val="18"/>
                <w:szCs w:val="18"/>
              </w:rPr>
              <w:t xml:space="preserve">above the micro-purchase threshold, when the contract will be performed in the United States, Puerto Rico, the Northern Mariana Islands, American Samoa, Guam, or the U.S. Virgin Islands; </w:t>
            </w:r>
          </w:p>
        </w:tc>
      </w:tr>
      <w:tr w:rsidR="00BE3CA9" w:rsidRPr="00377FB8" w14:paraId="51581CBE" w14:textId="77777777" w:rsidTr="00BE3CA9">
        <w:trPr>
          <w:trHeight w:val="1213"/>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071E70" w14:textId="77777777" w:rsidR="00BE3CA9" w:rsidRPr="00377FB8" w:rsidRDefault="00C83FF0" w:rsidP="00BE3CA9">
            <w:pPr>
              <w:pStyle w:val="Normal3"/>
              <w:spacing w:after="0" w:afterAutospacing="0"/>
              <w:rPr>
                <w:color w:val="000000"/>
                <w:sz w:val="18"/>
                <w:szCs w:val="18"/>
              </w:rPr>
            </w:pPr>
            <w:hyperlink r:id="rId62" w:anchor="wp1147656" w:history="1">
              <w:r w:rsidR="00BE3CA9" w:rsidRPr="00377FB8">
                <w:rPr>
                  <w:rStyle w:val="Hyperlink"/>
                  <w:color w:val="000000"/>
                  <w:sz w:val="18"/>
                  <w:szCs w:val="18"/>
                </w:rPr>
                <w:t>52.222-21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27B15E"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PROHIBITION OF SEGREGATED FACILITIES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CC0E3C" w14:textId="7B083CE8" w:rsidR="00BE3CA9" w:rsidRPr="00377FB8" w:rsidRDefault="00321E88" w:rsidP="00BE3CA9">
            <w:pPr>
              <w:pStyle w:val="Normal3"/>
              <w:spacing w:after="0" w:afterAutospacing="0"/>
              <w:rPr>
                <w:color w:val="000000"/>
                <w:sz w:val="18"/>
                <w:szCs w:val="18"/>
              </w:rPr>
            </w:pPr>
            <w:r>
              <w:rPr>
                <w:color w:val="000000"/>
                <w:sz w:val="18"/>
                <w:szCs w:val="18"/>
              </w:rPr>
              <w:t xml:space="preserve"> </w:t>
            </w:r>
            <w:r w:rsidR="002F057D">
              <w:rPr>
                <w:color w:val="000000"/>
                <w:sz w:val="18"/>
                <w:szCs w:val="18"/>
              </w:rPr>
              <w:t>APR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AD849" w14:textId="77777777" w:rsidR="00BE3CA9" w:rsidRPr="00377FB8" w:rsidRDefault="00BE3CA9" w:rsidP="00377FB8">
            <w:pPr>
              <w:jc w:val="left"/>
              <w:rPr>
                <w:color w:val="000000"/>
                <w:sz w:val="18"/>
                <w:szCs w:val="18"/>
              </w:rPr>
            </w:pPr>
            <w:r w:rsidRPr="00377FB8">
              <w:rPr>
                <w:color w:val="000000"/>
                <w:sz w:val="18"/>
                <w:szCs w:val="18"/>
              </w:rPr>
              <w:t xml:space="preserve">(Note 8 applies.) Does not apply to </w:t>
            </w:r>
            <w:r w:rsidRPr="00377FB8">
              <w:rPr>
                <w:color w:val="000000"/>
                <w:sz w:val="18"/>
                <w:szCs w:val="18"/>
                <w:lang w:val="en"/>
              </w:rPr>
              <w:t>work performed outside the United States by Subcontractor employees who were not recruited within the United States.</w:t>
            </w:r>
          </w:p>
        </w:tc>
      </w:tr>
      <w:tr w:rsidR="00BE3CA9" w:rsidRPr="00377FB8" w14:paraId="7AD380F5"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C539604" w14:textId="77777777" w:rsidR="00BE3CA9" w:rsidRPr="00377FB8" w:rsidRDefault="00C83FF0" w:rsidP="00BE3CA9">
            <w:pPr>
              <w:rPr>
                <w:color w:val="000000"/>
                <w:sz w:val="18"/>
                <w:szCs w:val="18"/>
              </w:rPr>
            </w:pPr>
            <w:hyperlink r:id="rId63" w:anchor="wp1147663" w:history="1">
              <w:r w:rsidR="00BE3CA9" w:rsidRPr="00377FB8">
                <w:rPr>
                  <w:rStyle w:val="Hyperlink"/>
                  <w:color w:val="000000"/>
                  <w:sz w:val="18"/>
                  <w:szCs w:val="18"/>
                </w:rPr>
                <w:t>52.222-22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DAEEDFE" w14:textId="77777777" w:rsidR="00BE3CA9" w:rsidRPr="00377FB8" w:rsidRDefault="00BE3CA9" w:rsidP="00BE3CA9">
            <w:pPr>
              <w:rPr>
                <w:color w:val="000000"/>
                <w:sz w:val="18"/>
                <w:szCs w:val="18"/>
              </w:rPr>
            </w:pPr>
            <w:r w:rsidRPr="00377FB8">
              <w:rPr>
                <w:color w:val="000000"/>
                <w:sz w:val="18"/>
                <w:szCs w:val="18"/>
              </w:rPr>
              <w:t>PREVIOUS CONTRACTS AND COMPLIANCE REPORT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6AED219B" w14:textId="77777777" w:rsidR="00BE3CA9" w:rsidRPr="00377FB8" w:rsidRDefault="00BE3CA9" w:rsidP="00BE3CA9">
            <w:pPr>
              <w:rPr>
                <w:color w:val="000000"/>
                <w:sz w:val="18"/>
                <w:szCs w:val="18"/>
              </w:rPr>
            </w:pPr>
            <w:r w:rsidRPr="00377FB8">
              <w:rPr>
                <w:color w:val="000000"/>
                <w:sz w:val="18"/>
                <w:szCs w:val="18"/>
              </w:rPr>
              <w:t>FEB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62F2CB9" w14:textId="77777777" w:rsidR="00BE3CA9" w:rsidRPr="00377FB8" w:rsidRDefault="00BE3CA9" w:rsidP="00377FB8">
            <w:pPr>
              <w:jc w:val="left"/>
              <w:rPr>
                <w:color w:val="000000"/>
                <w:sz w:val="18"/>
                <w:szCs w:val="18"/>
              </w:rPr>
            </w:pPr>
            <w:r w:rsidRPr="00377FB8">
              <w:rPr>
                <w:color w:val="000000"/>
                <w:sz w:val="18"/>
                <w:szCs w:val="18"/>
              </w:rPr>
              <w:t>Applies if clause 52.222-26 applies.</w:t>
            </w:r>
          </w:p>
        </w:tc>
      </w:tr>
      <w:tr w:rsidR="00BE3CA9" w:rsidRPr="00377FB8" w14:paraId="11F170DA"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72959" w14:textId="77777777" w:rsidR="00BE3CA9" w:rsidRPr="00377FB8" w:rsidRDefault="00C83FF0" w:rsidP="00BE3CA9">
            <w:pPr>
              <w:pStyle w:val="Normal3"/>
              <w:spacing w:after="0" w:afterAutospacing="0"/>
              <w:rPr>
                <w:color w:val="000000"/>
                <w:sz w:val="18"/>
                <w:szCs w:val="18"/>
              </w:rPr>
            </w:pPr>
            <w:hyperlink r:id="rId64" w:anchor="wp1147711" w:history="1">
              <w:r w:rsidR="00BE3CA9" w:rsidRPr="00377FB8">
                <w:rPr>
                  <w:rStyle w:val="Hyperlink"/>
                  <w:color w:val="000000"/>
                  <w:sz w:val="18"/>
                  <w:szCs w:val="18"/>
                </w:rPr>
                <w:t>52.222-26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9F600"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EQUAL OPPORTUNITY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F4076" w14:textId="061590A3" w:rsidR="00BE3CA9" w:rsidRPr="00377FB8" w:rsidRDefault="00321E88" w:rsidP="00BE3CA9">
            <w:pPr>
              <w:pStyle w:val="Normal3"/>
              <w:spacing w:after="0" w:afterAutospacing="0"/>
              <w:rPr>
                <w:color w:val="000000"/>
                <w:sz w:val="18"/>
                <w:szCs w:val="18"/>
              </w:rPr>
            </w:pPr>
            <w:r>
              <w:rPr>
                <w:color w:val="000000"/>
                <w:sz w:val="18"/>
                <w:szCs w:val="18"/>
              </w:rPr>
              <w:t xml:space="preserve"> </w:t>
            </w:r>
            <w:r w:rsidR="002F057D">
              <w:rPr>
                <w:color w:val="000000"/>
                <w:sz w:val="18"/>
                <w:szCs w:val="18"/>
              </w:rPr>
              <w:t>SEP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8960F" w14:textId="045A768A" w:rsidR="00BE3CA9" w:rsidRPr="00377FB8" w:rsidRDefault="00BE3CA9" w:rsidP="001C6DA9">
            <w:pPr>
              <w:pStyle w:val="Normal3"/>
              <w:spacing w:after="0" w:afterAutospacing="0"/>
              <w:rPr>
                <w:color w:val="000000"/>
                <w:sz w:val="18"/>
                <w:szCs w:val="18"/>
              </w:rPr>
            </w:pPr>
            <w:r w:rsidRPr="00377FB8">
              <w:rPr>
                <w:color w:val="000000"/>
                <w:sz w:val="18"/>
                <w:szCs w:val="18"/>
              </w:rPr>
              <w:t xml:space="preserve">Does not apply to </w:t>
            </w:r>
            <w:r w:rsidRPr="00377FB8">
              <w:rPr>
                <w:color w:val="000000"/>
                <w:sz w:val="18"/>
                <w:szCs w:val="18"/>
                <w:lang w:val="en"/>
              </w:rPr>
              <w:t>work performed outside the United States by Subcontractor employees who were not recruited within the United States.</w:t>
            </w:r>
          </w:p>
        </w:tc>
      </w:tr>
      <w:tr w:rsidR="00BE3CA9" w:rsidRPr="00377FB8" w14:paraId="6E7F49A8"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8325E5" w14:textId="77777777" w:rsidR="00BE3CA9" w:rsidRPr="00377FB8" w:rsidRDefault="00C83FF0" w:rsidP="00BE3CA9">
            <w:pPr>
              <w:pStyle w:val="Normal3"/>
              <w:spacing w:after="0" w:afterAutospacing="0"/>
              <w:rPr>
                <w:color w:val="000000"/>
                <w:sz w:val="18"/>
                <w:szCs w:val="18"/>
              </w:rPr>
            </w:pPr>
            <w:hyperlink r:id="rId65" w:anchor="wp1147795" w:history="1">
              <w:r w:rsidR="00BE3CA9" w:rsidRPr="00377FB8">
                <w:rPr>
                  <w:rStyle w:val="Hyperlink"/>
                  <w:color w:val="000000"/>
                  <w:sz w:val="18"/>
                  <w:szCs w:val="18"/>
                </w:rPr>
                <w:t>52.222-29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1C611"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NOTIFICATION OF VISA DENIAL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84806" w14:textId="1D823DE3" w:rsidR="00BE3CA9" w:rsidRPr="00377FB8" w:rsidRDefault="00321E88" w:rsidP="00BE3CA9">
            <w:pPr>
              <w:pStyle w:val="Normal3"/>
              <w:spacing w:after="0" w:afterAutospacing="0"/>
              <w:rPr>
                <w:color w:val="000000"/>
                <w:sz w:val="18"/>
                <w:szCs w:val="18"/>
              </w:rPr>
            </w:pPr>
            <w:r>
              <w:rPr>
                <w:color w:val="000000"/>
                <w:sz w:val="18"/>
                <w:szCs w:val="18"/>
              </w:rPr>
              <w:t xml:space="preserve"> </w:t>
            </w:r>
            <w:r w:rsidR="002F057D">
              <w:rPr>
                <w:color w:val="000000"/>
                <w:sz w:val="18"/>
                <w:szCs w:val="18"/>
              </w:rPr>
              <w:t>APR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6003D2"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all Subcontracts regardless of type or value.</w:t>
            </w:r>
          </w:p>
        </w:tc>
      </w:tr>
      <w:tr w:rsidR="00BE3CA9" w:rsidRPr="00377FB8" w14:paraId="4EC56041"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399EFB" w14:textId="77777777" w:rsidR="00BE3CA9" w:rsidRPr="00377FB8" w:rsidRDefault="00C83FF0" w:rsidP="00BE3CA9">
            <w:pPr>
              <w:pStyle w:val="Normal3"/>
              <w:spacing w:after="0" w:afterAutospacing="0"/>
              <w:rPr>
                <w:color w:val="000000"/>
                <w:sz w:val="18"/>
                <w:szCs w:val="18"/>
              </w:rPr>
            </w:pPr>
            <w:hyperlink r:id="rId66" w:anchor="wp1158632" w:history="1">
              <w:r w:rsidR="00BE3CA9" w:rsidRPr="00377FB8">
                <w:rPr>
                  <w:rStyle w:val="Hyperlink"/>
                  <w:color w:val="000000"/>
                  <w:sz w:val="18"/>
                  <w:szCs w:val="18"/>
                </w:rPr>
                <w:t>52.222-35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4BADB"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EQUAL OPPORTUNITY FOR VETERANS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D13BD3"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SEP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0E671" w14:textId="431F26E0" w:rsidR="00BE3CA9" w:rsidRPr="00377FB8" w:rsidRDefault="00BE3CA9" w:rsidP="001C6DA9">
            <w:pPr>
              <w:pStyle w:val="Normal3"/>
              <w:spacing w:after="0" w:afterAutospacing="0"/>
              <w:rPr>
                <w:color w:val="000000"/>
                <w:sz w:val="18"/>
                <w:szCs w:val="18"/>
              </w:rPr>
            </w:pPr>
            <w:r w:rsidRPr="00377FB8">
              <w:rPr>
                <w:color w:val="000000"/>
                <w:sz w:val="18"/>
                <w:szCs w:val="18"/>
              </w:rPr>
              <w:t xml:space="preserve">Applies if this Subcontract is for $100,000 or more. </w:t>
            </w:r>
            <w:r w:rsidRPr="00AA20F8">
              <w:rPr>
                <w:color w:val="000000"/>
                <w:sz w:val="18"/>
                <w:szCs w:val="18"/>
              </w:rPr>
              <w:t>Does not apply to Subcontracts where the work is</w:t>
            </w:r>
            <w:r w:rsidRPr="00377FB8">
              <w:rPr>
                <w:color w:val="000000"/>
                <w:sz w:val="18"/>
                <w:szCs w:val="18"/>
              </w:rPr>
              <w:t xml:space="preserve"> performed entirely outside the U.S</w:t>
            </w:r>
            <w:r w:rsidR="000D2E48">
              <w:t xml:space="preserve"> </w:t>
            </w:r>
            <w:r w:rsidR="000D2E48" w:rsidRPr="00AA20F8">
              <w:rPr>
                <w:color w:val="000000"/>
                <w:sz w:val="18"/>
                <w:szCs w:val="18"/>
              </w:rPr>
              <w:t>b</w:t>
            </w:r>
            <w:r w:rsidR="000D2E48" w:rsidRPr="000D2E48">
              <w:rPr>
                <w:color w:val="000000"/>
                <w:sz w:val="18"/>
                <w:szCs w:val="18"/>
              </w:rPr>
              <w:t>y employees recruited outside the United States</w:t>
            </w:r>
            <w:r w:rsidRPr="00377FB8">
              <w:rPr>
                <w:color w:val="000000"/>
                <w:sz w:val="18"/>
                <w:szCs w:val="18"/>
              </w:rPr>
              <w:t xml:space="preserve">. </w:t>
            </w:r>
          </w:p>
        </w:tc>
      </w:tr>
      <w:tr w:rsidR="00BE3CA9" w:rsidRPr="00377FB8" w14:paraId="02C38FC7"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0A8A57" w14:textId="77777777" w:rsidR="00BE3CA9" w:rsidRPr="00377FB8" w:rsidRDefault="00C83FF0" w:rsidP="00BE3CA9">
            <w:pPr>
              <w:pStyle w:val="Normal3"/>
              <w:spacing w:after="0" w:afterAutospacing="0"/>
              <w:rPr>
                <w:color w:val="000000"/>
                <w:sz w:val="18"/>
                <w:szCs w:val="18"/>
              </w:rPr>
            </w:pPr>
            <w:hyperlink r:id="rId67" w:anchor="wp1162802" w:history="1">
              <w:r w:rsidR="00BE3CA9" w:rsidRPr="00377FB8">
                <w:rPr>
                  <w:rStyle w:val="Hyperlink"/>
                  <w:color w:val="000000"/>
                  <w:sz w:val="18"/>
                  <w:szCs w:val="18"/>
                </w:rPr>
                <w:t>52.222-36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9CE3A" w14:textId="1D2324FC" w:rsidR="00BE3CA9" w:rsidRPr="00377FB8" w:rsidRDefault="00C83FF0" w:rsidP="00BE3CA9">
            <w:pPr>
              <w:pStyle w:val="Normal3"/>
              <w:spacing w:after="0" w:afterAutospacing="0"/>
              <w:rPr>
                <w:color w:val="000000"/>
                <w:sz w:val="18"/>
                <w:szCs w:val="18"/>
              </w:rPr>
            </w:pPr>
            <w:hyperlink r:id="rId68" w:anchor="i1056250" w:history="1">
              <w:r w:rsidR="000D7481" w:rsidRPr="000D7481">
                <w:rPr>
                  <w:color w:val="000000"/>
                  <w:sz w:val="18"/>
                  <w:szCs w:val="18"/>
                </w:rPr>
                <w:t>EQUAL OPPORTUNITY FOR WORKERS WITH DISABILITIES</w:t>
              </w:r>
              <w:r w:rsidR="000D2E48" w:rsidRPr="000D2E48">
                <w:rPr>
                  <w:snapToGrid w:val="0"/>
                  <w:color w:val="1062AE"/>
                  <w:sz w:val="27"/>
                  <w:szCs w:val="27"/>
                  <w:u w:val="single"/>
                  <w:bdr w:val="none" w:sz="0" w:space="0" w:color="auto" w:frame="1"/>
                  <w:shd w:val="clear" w:color="auto" w:fill="FFFFFF"/>
                </w:rPr>
                <w:t>.</w:t>
              </w:r>
            </w:hyperlink>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193765" w14:textId="684EA791" w:rsidR="00BE3CA9" w:rsidRPr="00377FB8" w:rsidRDefault="00321E88" w:rsidP="00BE3CA9">
            <w:pPr>
              <w:pStyle w:val="Normal3"/>
              <w:spacing w:after="0" w:afterAutospacing="0"/>
              <w:rPr>
                <w:color w:val="000000"/>
                <w:sz w:val="18"/>
                <w:szCs w:val="18"/>
              </w:rPr>
            </w:pPr>
            <w:r>
              <w:rPr>
                <w:color w:val="000000"/>
                <w:sz w:val="18"/>
                <w:szCs w:val="18"/>
              </w:rPr>
              <w:t xml:space="preserve"> </w:t>
            </w:r>
            <w:r w:rsidR="000D2E48">
              <w:rPr>
                <w:color w:val="000000"/>
                <w:sz w:val="18"/>
                <w:szCs w:val="18"/>
              </w:rPr>
              <w:t>JUL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F23F7" w14:textId="2E68BAEE" w:rsidR="00BE3CA9" w:rsidRPr="00377FB8" w:rsidRDefault="00BE3CA9" w:rsidP="001C6DA9">
            <w:pPr>
              <w:pStyle w:val="Normal3"/>
              <w:spacing w:after="0" w:afterAutospacing="0"/>
              <w:rPr>
                <w:color w:val="000000"/>
                <w:sz w:val="18"/>
                <w:szCs w:val="18"/>
              </w:rPr>
            </w:pPr>
            <w:r w:rsidRPr="00377FB8">
              <w:rPr>
                <w:color w:val="000000"/>
                <w:sz w:val="18"/>
                <w:szCs w:val="18"/>
              </w:rPr>
              <w:t>Applies if this Subcontract exceeds $15,000. Does not apply to Subcontracts where the work is performed entirely outside the U.S</w:t>
            </w:r>
            <w:r w:rsidR="004132A8">
              <w:rPr>
                <w:color w:val="000000"/>
                <w:sz w:val="18"/>
                <w:szCs w:val="18"/>
              </w:rPr>
              <w:t>,</w:t>
            </w:r>
            <w:r w:rsidR="000D2E48">
              <w:t xml:space="preserve"> </w:t>
            </w:r>
            <w:r w:rsidR="000D2E48" w:rsidRPr="000D2E48">
              <w:rPr>
                <w:color w:val="000000"/>
                <w:sz w:val="18"/>
                <w:szCs w:val="18"/>
              </w:rPr>
              <w:t>Puerto Rico, the Northern Mariana Islands, American Samoa, Guam, the U.S. Virgin Islands, and Wake Island</w:t>
            </w:r>
          </w:p>
        </w:tc>
      </w:tr>
      <w:tr w:rsidR="00BE3CA9" w:rsidRPr="00377FB8" w14:paraId="3FA3FA97"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6F7EFD" w14:textId="77777777" w:rsidR="00BE3CA9" w:rsidRPr="00377FB8" w:rsidRDefault="00C83FF0" w:rsidP="00BE3CA9">
            <w:pPr>
              <w:pStyle w:val="Normal3"/>
              <w:spacing w:after="0" w:afterAutospacing="0"/>
              <w:rPr>
                <w:color w:val="000000"/>
                <w:sz w:val="18"/>
                <w:szCs w:val="18"/>
              </w:rPr>
            </w:pPr>
            <w:hyperlink r:id="rId69" w:anchor="wp1148123" w:history="1">
              <w:r w:rsidR="00BE3CA9" w:rsidRPr="00377FB8">
                <w:rPr>
                  <w:rStyle w:val="Hyperlink"/>
                  <w:color w:val="000000"/>
                  <w:sz w:val="18"/>
                  <w:szCs w:val="18"/>
                </w:rPr>
                <w:t>52.222-37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678483"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EMPLOYMENT REPORTS ON VETERANS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33C7B" w14:textId="02D7FFFA" w:rsidR="00BE3CA9" w:rsidRPr="00377FB8" w:rsidRDefault="00321E88" w:rsidP="00BE3CA9">
            <w:pPr>
              <w:pStyle w:val="Normal3"/>
              <w:spacing w:after="0" w:afterAutospacing="0"/>
              <w:rPr>
                <w:color w:val="000000"/>
                <w:sz w:val="18"/>
                <w:szCs w:val="18"/>
              </w:rPr>
            </w:pPr>
            <w:r>
              <w:rPr>
                <w:color w:val="000000"/>
                <w:sz w:val="18"/>
                <w:szCs w:val="18"/>
              </w:rPr>
              <w:t xml:space="preserve"> </w:t>
            </w:r>
            <w:r w:rsidR="00CF7AE9">
              <w:rPr>
                <w:color w:val="000000"/>
                <w:sz w:val="18"/>
                <w:szCs w:val="18"/>
              </w:rPr>
              <w:t>F</w:t>
            </w:r>
            <w:r w:rsidR="00AD201A">
              <w:rPr>
                <w:color w:val="000000"/>
                <w:sz w:val="18"/>
                <w:szCs w:val="18"/>
              </w:rPr>
              <w:t>EB</w:t>
            </w:r>
            <w:r w:rsidR="00CF7AE9">
              <w:rPr>
                <w:color w:val="000000"/>
                <w:sz w:val="18"/>
                <w:szCs w:val="18"/>
              </w:rPr>
              <w:t xml:space="preserve">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43F892" w14:textId="5C738DAE" w:rsidR="00BE3CA9" w:rsidRPr="00377FB8" w:rsidRDefault="00BE3CA9" w:rsidP="001C6DA9">
            <w:pPr>
              <w:pStyle w:val="Normal3"/>
              <w:spacing w:after="0" w:afterAutospacing="0"/>
              <w:rPr>
                <w:color w:val="000000"/>
                <w:sz w:val="18"/>
                <w:szCs w:val="18"/>
              </w:rPr>
            </w:pPr>
            <w:r w:rsidRPr="00377FB8">
              <w:rPr>
                <w:color w:val="000000"/>
                <w:sz w:val="18"/>
                <w:szCs w:val="18"/>
              </w:rPr>
              <w:t>Applies if this Subcontract is for $</w:t>
            </w:r>
            <w:r w:rsidR="00CF7AE9" w:rsidRPr="00377FB8">
              <w:rPr>
                <w:color w:val="000000"/>
                <w:sz w:val="18"/>
                <w:szCs w:val="18"/>
              </w:rPr>
              <w:t>1</w:t>
            </w:r>
            <w:r w:rsidR="00CF7AE9">
              <w:rPr>
                <w:color w:val="000000"/>
                <w:sz w:val="18"/>
                <w:szCs w:val="18"/>
              </w:rPr>
              <w:t>5</w:t>
            </w:r>
            <w:r w:rsidR="00CF7AE9" w:rsidRPr="00377FB8">
              <w:rPr>
                <w:color w:val="000000"/>
                <w:sz w:val="18"/>
                <w:szCs w:val="18"/>
              </w:rPr>
              <w:t>0</w:t>
            </w:r>
            <w:r w:rsidRPr="00377FB8">
              <w:rPr>
                <w:color w:val="000000"/>
                <w:sz w:val="18"/>
                <w:szCs w:val="18"/>
              </w:rPr>
              <w:t>,000 or more. Does not apply to Subcontracts where the work is performed entirely outside the U.S</w:t>
            </w:r>
            <w:r w:rsidR="00CF7AE9">
              <w:t xml:space="preserve"> </w:t>
            </w:r>
            <w:r w:rsidR="00CF7AE9" w:rsidRPr="00CF7AE9">
              <w:rPr>
                <w:color w:val="000000"/>
                <w:sz w:val="18"/>
                <w:szCs w:val="18"/>
              </w:rPr>
              <w:t>by employees recruited outside the United States</w:t>
            </w:r>
          </w:p>
        </w:tc>
      </w:tr>
      <w:tr w:rsidR="00BE3CA9" w:rsidRPr="00377FB8" w14:paraId="7728C716"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D14EF2" w14:textId="77777777" w:rsidR="00BE3CA9" w:rsidRPr="00377FB8" w:rsidRDefault="00C83FF0" w:rsidP="00BE3CA9">
            <w:pPr>
              <w:pStyle w:val="Normal3"/>
              <w:spacing w:after="0" w:afterAutospacing="0"/>
              <w:rPr>
                <w:color w:val="000000"/>
                <w:sz w:val="18"/>
                <w:szCs w:val="18"/>
              </w:rPr>
            </w:pPr>
            <w:hyperlink r:id="rId70" w:anchor="wp1160019" w:history="1">
              <w:r w:rsidR="00BE3CA9" w:rsidRPr="00377FB8">
                <w:rPr>
                  <w:rStyle w:val="Hyperlink"/>
                  <w:color w:val="000000"/>
                  <w:sz w:val="18"/>
                  <w:szCs w:val="18"/>
                </w:rPr>
                <w:t>52.222-40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E5675"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NOTIFICATION OF EMPLOYEE RIGHTS UNDER THE NATIONAL LABOR RELATIONS 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7975A"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DEC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63129" w14:textId="0EF45A06" w:rsidR="00BE3CA9" w:rsidRPr="00AD201A" w:rsidRDefault="00BE3CA9" w:rsidP="001C6DA9">
            <w:pPr>
              <w:pStyle w:val="Normal3"/>
              <w:spacing w:after="0" w:afterAutospacing="0"/>
              <w:rPr>
                <w:color w:val="000000"/>
                <w:sz w:val="18"/>
                <w:szCs w:val="18"/>
              </w:rPr>
            </w:pPr>
            <w:r w:rsidRPr="00AD201A">
              <w:rPr>
                <w:color w:val="000000"/>
                <w:sz w:val="18"/>
                <w:szCs w:val="18"/>
              </w:rPr>
              <w:t xml:space="preserve">Applies to Subcontracts </w:t>
            </w:r>
            <w:r w:rsidR="00CF7AE9" w:rsidRPr="00582C7F">
              <w:rPr>
                <w:color w:val="000000"/>
                <w:sz w:val="18"/>
                <w:szCs w:val="18"/>
              </w:rPr>
              <w:t xml:space="preserve">above the </w:t>
            </w:r>
            <w:r w:rsidR="00CF7AE9" w:rsidRPr="000C470F">
              <w:rPr>
                <w:rStyle w:val="Emphasis"/>
                <w:i w:val="0"/>
                <w:iCs w:val="0"/>
                <w:color w:val="000000"/>
                <w:sz w:val="18"/>
                <w:szCs w:val="18"/>
              </w:rPr>
              <w:t>simplified acquisition threshold</w:t>
            </w:r>
            <w:r w:rsidR="00CF7AE9" w:rsidRPr="00AD201A">
              <w:rPr>
                <w:color w:val="000000"/>
                <w:sz w:val="27"/>
                <w:szCs w:val="27"/>
                <w:shd w:val="clear" w:color="auto" w:fill="FFFFFF"/>
              </w:rPr>
              <w:t>.</w:t>
            </w:r>
            <w:r w:rsidRPr="00AD201A">
              <w:rPr>
                <w:color w:val="000000"/>
                <w:sz w:val="18"/>
                <w:szCs w:val="18"/>
              </w:rPr>
              <w:t xml:space="preserve"> </w:t>
            </w:r>
            <w:r w:rsidRPr="000C470F">
              <w:rPr>
                <w:rStyle w:val="Emphasis"/>
                <w:i w:val="0"/>
                <w:iCs w:val="0"/>
                <w:color w:val="000000"/>
                <w:sz w:val="18"/>
                <w:szCs w:val="18"/>
              </w:rPr>
              <w:t>Does not</w:t>
            </w:r>
            <w:r w:rsidRPr="00AD201A">
              <w:rPr>
                <w:color w:val="000000"/>
                <w:sz w:val="18"/>
                <w:szCs w:val="18"/>
              </w:rPr>
              <w:t xml:space="preserve"> apply to Subcontracts performed </w:t>
            </w:r>
            <w:r w:rsidRPr="000C470F">
              <w:rPr>
                <w:rStyle w:val="Emphasis"/>
                <w:i w:val="0"/>
                <w:iCs w:val="0"/>
                <w:color w:val="000000"/>
                <w:sz w:val="18"/>
                <w:szCs w:val="18"/>
              </w:rPr>
              <w:t xml:space="preserve">entirely </w:t>
            </w:r>
            <w:r w:rsidRPr="00AD201A">
              <w:rPr>
                <w:color w:val="000000"/>
                <w:sz w:val="18"/>
                <w:szCs w:val="18"/>
              </w:rPr>
              <w:t xml:space="preserve">outside the U.S. </w:t>
            </w:r>
            <w:r w:rsidRPr="000C470F">
              <w:rPr>
                <w:rStyle w:val="Emphasis"/>
                <w:i w:val="0"/>
                <w:iCs w:val="0"/>
                <w:color w:val="000000"/>
                <w:sz w:val="18"/>
                <w:szCs w:val="18"/>
              </w:rPr>
              <w:t>Does not</w:t>
            </w:r>
            <w:r w:rsidRPr="00AD201A">
              <w:rPr>
                <w:color w:val="000000"/>
                <w:sz w:val="18"/>
                <w:szCs w:val="18"/>
              </w:rPr>
              <w:t xml:space="preserve"> apply to Subcontracts where the work is performed entirely outside the U.S.</w:t>
            </w:r>
            <w:r w:rsidR="00CF7AE9" w:rsidRPr="00AD201A">
              <w:t xml:space="preserve"> </w:t>
            </w:r>
            <w:r w:rsidR="00CF7AE9" w:rsidRPr="00AD201A">
              <w:rPr>
                <w:color w:val="000000"/>
                <w:sz w:val="18"/>
                <w:szCs w:val="18"/>
              </w:rPr>
              <w:t>For indefinite-quantity contracts, include the clause only if the value of orders in any calendar year of the contract is expected to exceed the simplified acquisition threshold;</w:t>
            </w:r>
          </w:p>
        </w:tc>
      </w:tr>
      <w:tr w:rsidR="00BE3CA9" w:rsidRPr="00377FB8" w14:paraId="3F0BB7B0"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6A84FC" w14:textId="77777777" w:rsidR="00BE3CA9" w:rsidRPr="00377FB8" w:rsidRDefault="00C83FF0" w:rsidP="00BE3CA9">
            <w:pPr>
              <w:pStyle w:val="Normal3"/>
              <w:spacing w:after="0" w:afterAutospacing="0"/>
              <w:rPr>
                <w:color w:val="000000"/>
                <w:sz w:val="18"/>
                <w:szCs w:val="18"/>
              </w:rPr>
            </w:pPr>
            <w:hyperlink r:id="rId71" w:anchor="wp1151848" w:history="1">
              <w:r w:rsidR="00BE3CA9" w:rsidRPr="00377FB8">
                <w:rPr>
                  <w:rStyle w:val="Hyperlink"/>
                  <w:color w:val="000000"/>
                  <w:sz w:val="18"/>
                  <w:szCs w:val="18"/>
                </w:rPr>
                <w:t>52.222-50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7CAA42"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 xml:space="preserve">COMBATING TRAFFICKING IN PERSONS (Alternate I </w:t>
            </w:r>
            <w:proofErr w:type="gramStart"/>
            <w:r w:rsidRPr="00377FB8">
              <w:rPr>
                <w:color w:val="000000"/>
                <w:sz w:val="18"/>
                <w:szCs w:val="18"/>
              </w:rPr>
              <w:t>applies</w:t>
            </w:r>
            <w:proofErr w:type="gramEnd"/>
            <w:r w:rsidRPr="00377FB8">
              <w:rPr>
                <w:color w:val="000000"/>
                <w:sz w:val="18"/>
                <w:szCs w:val="18"/>
              </w:rPr>
              <w:t xml:space="preserve"> when work is performed outside the U.S. and it is included in the Prime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CA9C6" w14:textId="23B3D1C3" w:rsidR="00BE3CA9" w:rsidRPr="00377FB8" w:rsidRDefault="00B224DC" w:rsidP="00BE3CA9">
            <w:pPr>
              <w:pStyle w:val="Normal3"/>
              <w:spacing w:after="0" w:afterAutospacing="0"/>
              <w:rPr>
                <w:color w:val="000000"/>
                <w:sz w:val="18"/>
                <w:szCs w:val="18"/>
              </w:rPr>
            </w:pPr>
            <w:r>
              <w:rPr>
                <w:color w:val="000000"/>
                <w:sz w:val="18"/>
                <w:szCs w:val="18"/>
              </w:rPr>
              <w:t>OCT 2020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9FE40"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all Subcontracts, regardless of type, value. (Note 2 applies starting in paragraph c. In paragraph (h) Note 1 applies.)</w:t>
            </w:r>
          </w:p>
        </w:tc>
      </w:tr>
      <w:tr w:rsidR="00BE3CA9" w:rsidRPr="00377FB8" w14:paraId="617D708C" w14:textId="77777777" w:rsidTr="00BE3CA9">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92BDFE" w14:textId="77777777" w:rsidR="00BE3CA9" w:rsidRPr="00377FB8" w:rsidRDefault="00C83FF0" w:rsidP="00BE3CA9">
            <w:pPr>
              <w:pStyle w:val="Normal3"/>
              <w:spacing w:after="0" w:afterAutospacing="0"/>
              <w:rPr>
                <w:color w:val="000000"/>
                <w:sz w:val="18"/>
                <w:szCs w:val="18"/>
              </w:rPr>
            </w:pPr>
            <w:hyperlink r:id="rId72" w:anchor="wp1156645" w:history="1">
              <w:r w:rsidR="00BE3CA9" w:rsidRPr="00377FB8">
                <w:rPr>
                  <w:rStyle w:val="Hyperlink"/>
                  <w:color w:val="000000"/>
                  <w:sz w:val="18"/>
                  <w:szCs w:val="18"/>
                </w:rPr>
                <w:t>52.222-54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F980E"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EMPLOYMENT ELIGIBILITY VERIFICATION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948AC" w14:textId="08E742C5" w:rsidR="00BE3CA9" w:rsidRPr="00377FB8" w:rsidRDefault="00321E88" w:rsidP="00BE3CA9">
            <w:pPr>
              <w:pStyle w:val="Normal3"/>
              <w:spacing w:after="0" w:afterAutospacing="0"/>
              <w:rPr>
                <w:color w:val="000000"/>
                <w:sz w:val="18"/>
                <w:szCs w:val="18"/>
              </w:rPr>
            </w:pPr>
            <w:r>
              <w:rPr>
                <w:color w:val="000000"/>
                <w:sz w:val="18"/>
                <w:szCs w:val="18"/>
              </w:rPr>
              <w:t xml:space="preserve"> </w:t>
            </w:r>
            <w:r w:rsidR="00CF7AE9">
              <w:rPr>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F5C46E" w14:textId="335F0561" w:rsidR="00BE3CA9" w:rsidRPr="00377FB8" w:rsidRDefault="00BE3CA9" w:rsidP="001C6DA9">
            <w:pPr>
              <w:pStyle w:val="Normal3"/>
              <w:spacing w:after="0" w:afterAutospacing="0"/>
              <w:rPr>
                <w:color w:val="000000"/>
                <w:sz w:val="18"/>
                <w:szCs w:val="18"/>
              </w:rPr>
            </w:pPr>
            <w:r w:rsidRPr="00377FB8">
              <w:rPr>
                <w:color w:val="000000"/>
                <w:sz w:val="18"/>
                <w:szCs w:val="18"/>
              </w:rPr>
              <w:t xml:space="preserve">Applies to Subcontracts </w:t>
            </w:r>
            <w:r w:rsidR="00CF7AE9">
              <w:rPr>
                <w:color w:val="000000"/>
                <w:sz w:val="18"/>
                <w:szCs w:val="18"/>
              </w:rPr>
              <w:t xml:space="preserve">which </w:t>
            </w:r>
            <w:r w:rsidR="00CF7AE9" w:rsidRPr="000C470F">
              <w:rPr>
                <w:color w:val="000000"/>
                <w:sz w:val="18"/>
                <w:szCs w:val="18"/>
              </w:rPr>
              <w:t>exceed the simplified acquisition threshold</w:t>
            </w:r>
            <w:r w:rsidR="00CF7AE9" w:rsidRPr="00377FB8" w:rsidDel="00CF7AE9">
              <w:rPr>
                <w:color w:val="000000"/>
                <w:sz w:val="18"/>
                <w:szCs w:val="18"/>
              </w:rPr>
              <w:t xml:space="preserve"> </w:t>
            </w:r>
            <w:r w:rsidRPr="000C470F">
              <w:t xml:space="preserve">except </w:t>
            </w:r>
            <w:r w:rsidRPr="000C470F">
              <w:rPr>
                <w:lang w:val="en"/>
              </w:rPr>
              <w:t>for</w:t>
            </w:r>
            <w:r w:rsidRPr="00377FB8">
              <w:rPr>
                <w:color w:val="000000"/>
                <w:sz w:val="18"/>
                <w:szCs w:val="18"/>
              </w:rPr>
              <w:t xml:space="preserve"> a) commercial services that are part of the purchase of a Commercial Off-the-Shelf (COTS) item (or an item that would be a COTS item, but for minor modifications), performed by the COTS provider, and are normally provided for that COTS item; b) </w:t>
            </w:r>
            <w:r w:rsidRPr="00377FB8">
              <w:rPr>
                <w:color w:val="000000"/>
                <w:sz w:val="18"/>
                <w:szCs w:val="18"/>
                <w:lang w:val="en"/>
              </w:rPr>
              <w:t xml:space="preserve">Subcontracts for work that will be performed outside the United States; or Subcontracts with a period of performance &lt; 120 days. </w:t>
            </w:r>
          </w:p>
        </w:tc>
      </w:tr>
      <w:tr w:rsidR="00BE3CA9" w:rsidRPr="00377FB8" w14:paraId="377F0052"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539ABB" w14:textId="77777777" w:rsidR="00BE3CA9" w:rsidRPr="00377FB8" w:rsidRDefault="00C83FF0" w:rsidP="00BE3CA9">
            <w:pPr>
              <w:pStyle w:val="Normal3"/>
              <w:spacing w:after="0" w:afterAutospacing="0"/>
              <w:rPr>
                <w:color w:val="000000"/>
                <w:sz w:val="18"/>
                <w:szCs w:val="18"/>
              </w:rPr>
            </w:pPr>
            <w:hyperlink r:id="rId73" w:anchor="wp1168850" w:history="1">
              <w:r w:rsidR="00BE3CA9" w:rsidRPr="00377FB8">
                <w:rPr>
                  <w:rStyle w:val="Hyperlink"/>
                  <w:color w:val="000000"/>
                  <w:sz w:val="18"/>
                  <w:szCs w:val="18"/>
                </w:rPr>
                <w:t>52.223-6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63B2AE" w14:textId="77777777" w:rsidR="00BE3CA9" w:rsidRPr="00377FB8" w:rsidRDefault="00BE3CA9" w:rsidP="00BE3CA9">
            <w:pPr>
              <w:pStyle w:val="pcellbody"/>
              <w:rPr>
                <w:color w:val="000000"/>
                <w:sz w:val="18"/>
                <w:szCs w:val="18"/>
              </w:rPr>
            </w:pPr>
            <w:r w:rsidRPr="00377FB8">
              <w:rPr>
                <w:color w:val="000000"/>
                <w:sz w:val="18"/>
                <w:szCs w:val="18"/>
              </w:rPr>
              <w:t>DRUG-FREE WORKPLACE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CA8046"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A7C6B5"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all Subcontracts regardless of value or type. (Notes 2 and 4 apply)</w:t>
            </w:r>
          </w:p>
        </w:tc>
      </w:tr>
      <w:tr w:rsidR="00BE3CA9" w:rsidRPr="00377FB8" w14:paraId="450E52DA"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3C1937" w14:textId="77777777" w:rsidR="00BE3CA9" w:rsidRPr="00377FB8" w:rsidRDefault="00C83FF0" w:rsidP="00BE3CA9">
            <w:pPr>
              <w:pStyle w:val="Normal3"/>
              <w:spacing w:after="0" w:afterAutospacing="0"/>
              <w:rPr>
                <w:color w:val="000000"/>
                <w:sz w:val="18"/>
                <w:szCs w:val="18"/>
              </w:rPr>
            </w:pPr>
            <w:hyperlink r:id="rId74" w:anchor="wp1188603" w:history="1">
              <w:r w:rsidR="00BE3CA9" w:rsidRPr="00377FB8">
                <w:rPr>
                  <w:rStyle w:val="Hyperlink"/>
                  <w:color w:val="000000"/>
                  <w:sz w:val="18"/>
                  <w:szCs w:val="18"/>
                </w:rPr>
                <w:t>52.223-18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01B24"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ENCOURAGING CONTRACTOR POLICIES TO BAN TEXT MESSAGING WHILE DRIVING</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DE47B"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AUG 2011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32991" w14:textId="3A8825E1" w:rsidR="00BE3CA9" w:rsidRPr="00377FB8" w:rsidRDefault="00BE3CA9" w:rsidP="001C6DA9">
            <w:pPr>
              <w:pStyle w:val="Normal3"/>
              <w:spacing w:after="0" w:afterAutospacing="0"/>
              <w:rPr>
                <w:color w:val="000000"/>
                <w:sz w:val="18"/>
                <w:szCs w:val="18"/>
              </w:rPr>
            </w:pPr>
            <w:r w:rsidRPr="00377FB8">
              <w:rPr>
                <w:color w:val="000000"/>
                <w:sz w:val="18"/>
                <w:szCs w:val="18"/>
              </w:rPr>
              <w:t xml:space="preserve">Applies </w:t>
            </w:r>
            <w:r w:rsidR="00CF7AE9">
              <w:rPr>
                <w:color w:val="000000"/>
                <w:sz w:val="18"/>
                <w:szCs w:val="18"/>
              </w:rPr>
              <w:t>to a</w:t>
            </w:r>
            <w:r w:rsidR="00CF7AE9" w:rsidRPr="00377FB8">
              <w:rPr>
                <w:color w:val="000000"/>
                <w:sz w:val="18"/>
                <w:szCs w:val="18"/>
              </w:rPr>
              <w:t>ll subcontracts regardless of value</w:t>
            </w:r>
            <w:r w:rsidR="00CF7AE9" w:rsidRPr="00CF7AE9">
              <w:rPr>
                <w:color w:val="000000"/>
                <w:sz w:val="18"/>
                <w:szCs w:val="18"/>
              </w:rPr>
              <w:t>.</w:t>
            </w:r>
          </w:p>
        </w:tc>
      </w:tr>
      <w:tr w:rsidR="00BE3CA9" w:rsidRPr="00377FB8" w14:paraId="1A98887D"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8D515B" w14:textId="77777777" w:rsidR="00BE3CA9" w:rsidRPr="00377FB8" w:rsidRDefault="00C83FF0" w:rsidP="00BE3CA9">
            <w:pPr>
              <w:pStyle w:val="Normal3"/>
              <w:spacing w:after="0" w:afterAutospacing="0"/>
              <w:rPr>
                <w:color w:val="000000"/>
                <w:sz w:val="18"/>
                <w:szCs w:val="18"/>
              </w:rPr>
            </w:pPr>
            <w:hyperlink r:id="rId75" w:anchor="wp1192900" w:history="1">
              <w:r w:rsidR="00BE3CA9" w:rsidRPr="00377FB8">
                <w:rPr>
                  <w:rStyle w:val="Hyperlink"/>
                  <w:color w:val="000000"/>
                  <w:sz w:val="18"/>
                  <w:szCs w:val="18"/>
                </w:rPr>
                <w:t>52.225-1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6F9EF"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BUY AMERICAN ACT -- SUPPLIES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5F128D" w14:textId="142204E7" w:rsidR="00BE3CA9" w:rsidRPr="00377FB8" w:rsidRDefault="00321E88" w:rsidP="00BE3CA9">
            <w:pPr>
              <w:pStyle w:val="Normal3"/>
              <w:spacing w:after="0" w:afterAutospacing="0"/>
              <w:rPr>
                <w:color w:val="000000"/>
                <w:sz w:val="18"/>
                <w:szCs w:val="18"/>
              </w:rPr>
            </w:pPr>
            <w:r>
              <w:rPr>
                <w:color w:val="000000"/>
                <w:sz w:val="18"/>
                <w:szCs w:val="18"/>
              </w:rPr>
              <w:t xml:space="preserve"> </w:t>
            </w:r>
            <w:r w:rsidR="00CF7AE9">
              <w:rPr>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578510"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if the Statement of Work contains other than domestic components. (Note 2 applies.)</w:t>
            </w:r>
          </w:p>
        </w:tc>
      </w:tr>
      <w:tr w:rsidR="00BE3CA9" w:rsidRPr="00377FB8" w14:paraId="6BCC06CE"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B8D66F" w14:textId="77777777" w:rsidR="00BE3CA9" w:rsidRPr="00377FB8" w:rsidRDefault="00C83FF0" w:rsidP="00BE3CA9">
            <w:pPr>
              <w:pStyle w:val="Normal3"/>
              <w:spacing w:after="0" w:afterAutospacing="0"/>
              <w:rPr>
                <w:color w:val="000000"/>
                <w:sz w:val="18"/>
                <w:szCs w:val="18"/>
              </w:rPr>
            </w:pPr>
            <w:hyperlink r:id="rId76" w:anchor="wp1169608" w:history="1">
              <w:r w:rsidR="00BE3CA9" w:rsidRPr="00377FB8">
                <w:rPr>
                  <w:rStyle w:val="Hyperlink"/>
                  <w:color w:val="000000"/>
                  <w:sz w:val="18"/>
                  <w:szCs w:val="18"/>
                </w:rPr>
                <w:t>52.225-13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0754EA"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RESTRICTIONS ON CERTAIN FOREIGN PURCHASES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5160C3"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JUN 2008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F9E4D0"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all Subcontracts regardless of value or type</w:t>
            </w:r>
          </w:p>
        </w:tc>
      </w:tr>
      <w:tr w:rsidR="00BE3CA9" w:rsidRPr="00377FB8" w14:paraId="33BD6650"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2E07CC" w14:textId="77777777" w:rsidR="00BE3CA9" w:rsidRPr="00377FB8" w:rsidRDefault="00C83FF0" w:rsidP="00BE3CA9">
            <w:pPr>
              <w:rPr>
                <w:color w:val="000000"/>
                <w:sz w:val="18"/>
                <w:szCs w:val="18"/>
              </w:rPr>
            </w:pPr>
            <w:hyperlink r:id="rId77" w:anchor="wp1169615" w:history="1">
              <w:r w:rsidR="00BE3CA9" w:rsidRPr="00377FB8">
                <w:rPr>
                  <w:rStyle w:val="Hyperlink"/>
                  <w:color w:val="000000"/>
                  <w:sz w:val="18"/>
                  <w:szCs w:val="18"/>
                </w:rPr>
                <w:t>52.225-14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EDD36F" w14:textId="77777777" w:rsidR="00BE3CA9" w:rsidRPr="00377FB8" w:rsidRDefault="00BE3CA9" w:rsidP="00BE3CA9">
            <w:pPr>
              <w:rPr>
                <w:color w:val="000000"/>
                <w:sz w:val="18"/>
                <w:szCs w:val="18"/>
              </w:rPr>
            </w:pPr>
            <w:r w:rsidRPr="00377FB8">
              <w:rPr>
                <w:color w:val="000000"/>
                <w:sz w:val="18"/>
                <w:szCs w:val="18"/>
              </w:rPr>
              <w:t>INCONSISTENCY BETWEEN ENGLISH VERSION AND TRANSLATION OF 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3D5173F" w14:textId="77777777" w:rsidR="00BE3CA9" w:rsidRPr="00377FB8" w:rsidRDefault="00BE3CA9" w:rsidP="00BE3CA9">
            <w:pPr>
              <w:rPr>
                <w:color w:val="000000"/>
                <w:sz w:val="18"/>
                <w:szCs w:val="18"/>
              </w:rPr>
            </w:pPr>
            <w:r w:rsidRPr="00377FB8">
              <w:rPr>
                <w:color w:val="000000"/>
                <w:sz w:val="18"/>
                <w:szCs w:val="18"/>
              </w:rPr>
              <w:t>FEB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0E9C87E" w14:textId="77777777" w:rsidR="00BE3CA9" w:rsidRPr="00377FB8" w:rsidRDefault="00BE3CA9" w:rsidP="00377FB8">
            <w:pPr>
              <w:jc w:val="left"/>
              <w:rPr>
                <w:color w:val="000000"/>
                <w:sz w:val="18"/>
                <w:szCs w:val="18"/>
              </w:rPr>
            </w:pPr>
            <w:r w:rsidRPr="00377FB8">
              <w:rPr>
                <w:color w:val="000000"/>
                <w:sz w:val="18"/>
                <w:szCs w:val="18"/>
              </w:rPr>
              <w:t>Applies to all Subcontracts regardless of value or type</w:t>
            </w:r>
          </w:p>
        </w:tc>
      </w:tr>
      <w:tr w:rsidR="00BE3CA9" w:rsidRPr="00377FB8" w14:paraId="18EFE1FD"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0ACB0E" w14:textId="77777777" w:rsidR="00BE3CA9" w:rsidRPr="00377FB8" w:rsidRDefault="00C83FF0" w:rsidP="00BE3CA9">
            <w:pPr>
              <w:pStyle w:val="Normal3"/>
              <w:spacing w:after="0" w:afterAutospacing="0"/>
              <w:rPr>
                <w:color w:val="000000"/>
                <w:sz w:val="18"/>
                <w:szCs w:val="18"/>
              </w:rPr>
            </w:pPr>
            <w:hyperlink r:id="rId78" w:anchor="wp1139062" w:history="1">
              <w:r w:rsidR="00BE3CA9" w:rsidRPr="00377FB8">
                <w:rPr>
                  <w:rStyle w:val="Hyperlink"/>
                  <w:color w:val="000000"/>
                  <w:sz w:val="18"/>
                  <w:szCs w:val="18"/>
                </w:rPr>
                <w:t>52.227-1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1C9035"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AUTHORIZATION AND CONSENT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D51CF7"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C51627" w14:textId="718EDB29" w:rsidR="00BE3CA9" w:rsidRPr="00377FB8" w:rsidRDefault="00BE3CA9" w:rsidP="001C6DA9">
            <w:pPr>
              <w:pStyle w:val="Normal3"/>
              <w:spacing w:after="0" w:afterAutospacing="0"/>
              <w:rPr>
                <w:color w:val="000000"/>
                <w:sz w:val="18"/>
                <w:szCs w:val="18"/>
              </w:rPr>
            </w:pPr>
            <w:r w:rsidRPr="00377FB8">
              <w:rPr>
                <w:color w:val="000000"/>
                <w:sz w:val="18"/>
                <w:szCs w:val="18"/>
              </w:rPr>
              <w:t xml:space="preserve">Applies if the Subcontract </w:t>
            </w:r>
            <w:r w:rsidR="006B2052">
              <w:rPr>
                <w:color w:val="000000"/>
                <w:sz w:val="18"/>
                <w:szCs w:val="18"/>
              </w:rPr>
              <w:t>is above the</w:t>
            </w:r>
            <w:r w:rsidR="006B2052">
              <w:t xml:space="preserve"> </w:t>
            </w:r>
            <w:r w:rsidR="006B2052" w:rsidRPr="006B2052">
              <w:rPr>
                <w:color w:val="000000"/>
                <w:sz w:val="18"/>
                <w:szCs w:val="18"/>
              </w:rPr>
              <w:t>simplified acquisition</w:t>
            </w:r>
            <w:r w:rsidR="006B2052">
              <w:rPr>
                <w:color w:val="000000"/>
                <w:sz w:val="18"/>
                <w:szCs w:val="18"/>
              </w:rPr>
              <w:t xml:space="preserve"> </w:t>
            </w:r>
            <w:r w:rsidR="000C470F">
              <w:rPr>
                <w:color w:val="000000"/>
                <w:sz w:val="18"/>
                <w:szCs w:val="18"/>
              </w:rPr>
              <w:t>threshold.</w:t>
            </w:r>
            <w:r w:rsidRPr="00377FB8">
              <w:rPr>
                <w:color w:val="000000"/>
                <w:sz w:val="18"/>
                <w:szCs w:val="18"/>
              </w:rPr>
              <w:t xml:space="preserve"> (Notes 4 and 7 apply.)</w:t>
            </w:r>
          </w:p>
        </w:tc>
      </w:tr>
      <w:tr w:rsidR="00BE3CA9" w:rsidRPr="00377FB8" w14:paraId="4B916031" w14:textId="77777777" w:rsidTr="006A62BA">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D584A" w14:textId="77777777" w:rsidR="00BE3CA9" w:rsidRPr="00377FB8" w:rsidRDefault="00C83FF0" w:rsidP="00BE3CA9">
            <w:pPr>
              <w:pStyle w:val="Normal3"/>
              <w:spacing w:after="0" w:afterAutospacing="0"/>
              <w:rPr>
                <w:color w:val="000000"/>
                <w:sz w:val="18"/>
                <w:szCs w:val="18"/>
              </w:rPr>
            </w:pPr>
            <w:hyperlink r:id="rId79" w:anchor="wp1139074" w:history="1">
              <w:r w:rsidR="00BE3CA9" w:rsidRPr="00377FB8">
                <w:rPr>
                  <w:rStyle w:val="Hyperlink"/>
                  <w:color w:val="000000"/>
                  <w:sz w:val="18"/>
                  <w:szCs w:val="18"/>
                </w:rPr>
                <w:t>52.227-2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0DD43"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NOTICE AND ASSISTANCE REGARDING PATENT AND COPYRIGHT INFRINGEMENT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506AB"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DEC 2007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BD91DB" w14:textId="61EB3760" w:rsidR="00BE3CA9" w:rsidRPr="00377FB8" w:rsidRDefault="00BE3CA9" w:rsidP="001C6DA9">
            <w:pPr>
              <w:pStyle w:val="Normal3"/>
              <w:spacing w:after="0" w:afterAutospacing="0"/>
              <w:rPr>
                <w:color w:val="000000"/>
                <w:sz w:val="18"/>
                <w:szCs w:val="18"/>
              </w:rPr>
            </w:pPr>
            <w:r w:rsidRPr="00377FB8">
              <w:rPr>
                <w:color w:val="000000"/>
                <w:sz w:val="18"/>
                <w:szCs w:val="18"/>
              </w:rPr>
              <w:t xml:space="preserve">Applies if this Subcontract </w:t>
            </w:r>
            <w:bookmarkStart w:id="67" w:name="_Hlk16071404"/>
            <w:r w:rsidR="006B2052">
              <w:rPr>
                <w:color w:val="000000"/>
                <w:sz w:val="18"/>
                <w:szCs w:val="18"/>
              </w:rPr>
              <w:t>is above the</w:t>
            </w:r>
            <w:r w:rsidR="006B2052">
              <w:t xml:space="preserve"> </w:t>
            </w:r>
            <w:r w:rsidR="006B2052" w:rsidRPr="006B2052">
              <w:rPr>
                <w:color w:val="000000"/>
                <w:sz w:val="18"/>
                <w:szCs w:val="18"/>
              </w:rPr>
              <w:t>simplified acquisition</w:t>
            </w:r>
            <w:r w:rsidR="006B2052">
              <w:rPr>
                <w:color w:val="000000"/>
                <w:sz w:val="18"/>
                <w:szCs w:val="18"/>
              </w:rPr>
              <w:t xml:space="preserve"> </w:t>
            </w:r>
            <w:r w:rsidR="00582C7F">
              <w:rPr>
                <w:color w:val="000000"/>
                <w:sz w:val="18"/>
                <w:szCs w:val="18"/>
              </w:rPr>
              <w:t>threshold</w:t>
            </w:r>
            <w:r w:rsidRPr="00377FB8">
              <w:rPr>
                <w:color w:val="000000"/>
                <w:sz w:val="18"/>
                <w:szCs w:val="18"/>
              </w:rPr>
              <w:t xml:space="preserve"> </w:t>
            </w:r>
            <w:bookmarkEnd w:id="67"/>
            <w:r w:rsidRPr="00377FB8">
              <w:rPr>
                <w:color w:val="000000"/>
                <w:sz w:val="18"/>
                <w:szCs w:val="18"/>
              </w:rPr>
              <w:t>(Notes 2 and 4 apply.)</w:t>
            </w:r>
          </w:p>
        </w:tc>
      </w:tr>
      <w:tr w:rsidR="00BE3CA9" w:rsidRPr="00377FB8" w14:paraId="74B4E1B4"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240547" w14:textId="77777777" w:rsidR="00BE3CA9" w:rsidRPr="00377FB8" w:rsidRDefault="00C83FF0" w:rsidP="00BE3CA9">
            <w:pPr>
              <w:rPr>
                <w:color w:val="000000"/>
                <w:sz w:val="18"/>
                <w:szCs w:val="18"/>
              </w:rPr>
            </w:pPr>
            <w:hyperlink r:id="rId80" w:anchor="wp1139140" w:history="1">
              <w:r w:rsidR="00BE3CA9" w:rsidRPr="00377FB8">
                <w:rPr>
                  <w:rStyle w:val="Hyperlink"/>
                  <w:color w:val="000000"/>
                  <w:sz w:val="18"/>
                  <w:szCs w:val="18"/>
                </w:rPr>
                <w:t>52.227-9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7EB4797" w14:textId="77777777" w:rsidR="00BE3CA9" w:rsidRPr="00377FB8" w:rsidRDefault="00BE3CA9" w:rsidP="00BE3CA9">
            <w:pPr>
              <w:rPr>
                <w:color w:val="000000"/>
                <w:sz w:val="18"/>
                <w:szCs w:val="18"/>
              </w:rPr>
            </w:pPr>
            <w:r w:rsidRPr="00377FB8">
              <w:rPr>
                <w:color w:val="000000"/>
                <w:sz w:val="18"/>
                <w:szCs w:val="18"/>
              </w:rPr>
              <w:t>REFUND OF ROYALTIES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8263AAE" w14:textId="77777777" w:rsidR="00BE3CA9" w:rsidRPr="00377FB8" w:rsidRDefault="00BE3CA9" w:rsidP="00BE3CA9">
            <w:pPr>
              <w:rPr>
                <w:color w:val="000000"/>
                <w:sz w:val="18"/>
                <w:szCs w:val="18"/>
              </w:rPr>
            </w:pPr>
            <w:r w:rsidRPr="00377FB8">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DA60259" w14:textId="28AFCE73" w:rsidR="00BE3CA9" w:rsidRPr="00377FB8" w:rsidRDefault="00BE3CA9" w:rsidP="00377FB8">
            <w:pPr>
              <w:jc w:val="left"/>
              <w:rPr>
                <w:color w:val="000000"/>
                <w:sz w:val="18"/>
                <w:szCs w:val="18"/>
              </w:rPr>
            </w:pPr>
            <w:r w:rsidRPr="00377FB8">
              <w:rPr>
                <w:color w:val="000000"/>
                <w:sz w:val="18"/>
                <w:szCs w:val="18"/>
              </w:rPr>
              <w:t>Applies if this Subcontract includes royalties</w:t>
            </w:r>
            <w:r w:rsidR="00076B38">
              <w:rPr>
                <w:color w:val="000000"/>
                <w:sz w:val="18"/>
                <w:szCs w:val="18"/>
              </w:rPr>
              <w:t>.</w:t>
            </w:r>
          </w:p>
        </w:tc>
      </w:tr>
      <w:tr w:rsidR="00BE3CA9" w:rsidRPr="00377FB8" w14:paraId="28E1D784"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439A45" w14:textId="77777777" w:rsidR="00BE3CA9" w:rsidRPr="00377FB8" w:rsidRDefault="00C83FF0" w:rsidP="00BE3CA9">
            <w:pPr>
              <w:pStyle w:val="Normal3"/>
              <w:spacing w:after="0" w:afterAutospacing="0"/>
              <w:rPr>
                <w:color w:val="000000"/>
                <w:sz w:val="18"/>
                <w:szCs w:val="18"/>
              </w:rPr>
            </w:pPr>
            <w:hyperlink r:id="rId81" w:anchor="wp1139363" w:history="1">
              <w:r w:rsidR="00BE3CA9" w:rsidRPr="00377FB8">
                <w:rPr>
                  <w:rStyle w:val="Hyperlink"/>
                  <w:color w:val="000000"/>
                  <w:sz w:val="18"/>
                  <w:szCs w:val="18"/>
                </w:rPr>
                <w:t>52.227-14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8227D9"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RIGHTS IN DATA - GENERAL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3FA76C" w14:textId="7C9FE9A3" w:rsidR="00BE3CA9" w:rsidRPr="00377FB8" w:rsidRDefault="00321E88" w:rsidP="00BE3CA9">
            <w:pPr>
              <w:pStyle w:val="Normal3"/>
              <w:spacing w:after="0" w:afterAutospacing="0"/>
              <w:rPr>
                <w:color w:val="000000"/>
                <w:sz w:val="18"/>
                <w:szCs w:val="18"/>
              </w:rPr>
            </w:pPr>
            <w:r>
              <w:rPr>
                <w:color w:val="000000"/>
                <w:sz w:val="18"/>
                <w:szCs w:val="18"/>
              </w:rPr>
              <w:t xml:space="preserve"> </w:t>
            </w:r>
            <w:r w:rsidR="006B2052">
              <w:rPr>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0689D1"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all subcontracts regardless of type or value. Delete paragraph (d) which is replaced by AIDAR 752.227-14.</w:t>
            </w:r>
          </w:p>
        </w:tc>
      </w:tr>
      <w:tr w:rsidR="00BE3CA9" w:rsidRPr="00377FB8" w14:paraId="3DF1B723"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15AC74" w14:textId="77777777" w:rsidR="00BE3CA9" w:rsidRPr="00377FB8" w:rsidRDefault="00C83FF0" w:rsidP="00BE3CA9">
            <w:pPr>
              <w:pStyle w:val="pcellbody"/>
              <w:rPr>
                <w:color w:val="000000"/>
                <w:sz w:val="18"/>
                <w:szCs w:val="18"/>
              </w:rPr>
            </w:pPr>
            <w:hyperlink r:id="rId82" w:anchor="wp1137443" w:history="1">
              <w:r w:rsidR="00BE3CA9" w:rsidRPr="00377FB8">
                <w:rPr>
                  <w:rStyle w:val="Hyperlink"/>
                  <w:color w:val="000000"/>
                  <w:sz w:val="18"/>
                  <w:szCs w:val="18"/>
                </w:rPr>
                <w:t>52.228-3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5E59D"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WORKER’S COMPENSATION INSURANCE (DEFENSE BASE 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C67B18"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JUL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D375E"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all Subcontracts, regardless of type or value. See also AIDAR 752.228-3.</w:t>
            </w:r>
          </w:p>
        </w:tc>
      </w:tr>
      <w:tr w:rsidR="00BE3CA9" w:rsidRPr="00377FB8" w14:paraId="0DB3DBDD"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D0B9712" w14:textId="77777777" w:rsidR="00BE3CA9" w:rsidRPr="00377FB8" w:rsidRDefault="00C83FF0" w:rsidP="00BE3CA9">
            <w:pPr>
              <w:rPr>
                <w:color w:val="000000"/>
                <w:sz w:val="18"/>
                <w:szCs w:val="18"/>
              </w:rPr>
            </w:pPr>
            <w:hyperlink r:id="rId83" w:anchor="wp1137448" w:history="1">
              <w:r w:rsidR="00BE3CA9" w:rsidRPr="00377FB8">
                <w:rPr>
                  <w:rStyle w:val="Hyperlink"/>
                  <w:color w:val="000000"/>
                  <w:sz w:val="18"/>
                  <w:szCs w:val="18"/>
                </w:rPr>
                <w:t>52.228-4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0AF9A2E" w14:textId="77777777" w:rsidR="00BE3CA9" w:rsidRPr="00377FB8" w:rsidRDefault="00BE3CA9" w:rsidP="00BE3CA9">
            <w:pPr>
              <w:rPr>
                <w:color w:val="000000"/>
                <w:sz w:val="18"/>
                <w:szCs w:val="18"/>
              </w:rPr>
            </w:pPr>
            <w:r w:rsidRPr="00377FB8">
              <w:rPr>
                <w:color w:val="000000"/>
                <w:sz w:val="18"/>
                <w:szCs w:val="18"/>
              </w:rPr>
              <w:t>WORKER’S COMPENSATION AND WAR-HAZARD INSURANCE OVERSEAS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2BBAAE4E" w14:textId="77777777" w:rsidR="00BE3CA9" w:rsidRPr="00377FB8" w:rsidRDefault="00BE3CA9" w:rsidP="00BE3CA9">
            <w:pPr>
              <w:rPr>
                <w:color w:val="000000"/>
                <w:sz w:val="18"/>
                <w:szCs w:val="18"/>
              </w:rPr>
            </w:pPr>
            <w:r w:rsidRPr="00377FB8">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3BDA6C6"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all Subcontracts, regardless of type or value, only if the Prime Contracts includes this clause.</w:t>
            </w:r>
          </w:p>
        </w:tc>
      </w:tr>
      <w:tr w:rsidR="00BE3CA9" w:rsidRPr="00377FB8" w14:paraId="1C65E848"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067045" w14:textId="77777777" w:rsidR="00BE3CA9" w:rsidRPr="00377FB8" w:rsidRDefault="00C83FF0" w:rsidP="00BE3CA9">
            <w:pPr>
              <w:pStyle w:val="Normal3"/>
              <w:spacing w:after="0" w:afterAutospacing="0"/>
              <w:rPr>
                <w:color w:val="000000"/>
                <w:sz w:val="18"/>
                <w:szCs w:val="18"/>
              </w:rPr>
            </w:pPr>
            <w:hyperlink r:id="rId84" w:anchor="wp1137464" w:history="1">
              <w:r w:rsidR="00BE3CA9" w:rsidRPr="00377FB8">
                <w:rPr>
                  <w:rStyle w:val="Hyperlink"/>
                  <w:color w:val="000000"/>
                  <w:sz w:val="18"/>
                  <w:szCs w:val="18"/>
                </w:rPr>
                <w:t>52.228-7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0DEFBE"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INSURANCE—LIABILITY TO THIRD PERSONS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31C59"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MAR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35162"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Applicable to Cost Reimbursement Subcontracts and Task Orders of any value. (Notes 4 and 7 apply)</w:t>
            </w:r>
          </w:p>
        </w:tc>
      </w:tr>
      <w:tr w:rsidR="00BE3CA9" w:rsidRPr="00377FB8" w14:paraId="00670C18" w14:textId="77777777" w:rsidTr="00BE3CA9">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8CD72B" w14:textId="77777777" w:rsidR="00BE3CA9" w:rsidRPr="00377FB8" w:rsidRDefault="00C83FF0" w:rsidP="00BE3CA9">
            <w:pPr>
              <w:pStyle w:val="Normal3"/>
              <w:spacing w:after="0" w:afterAutospacing="0"/>
              <w:rPr>
                <w:color w:val="000000"/>
                <w:sz w:val="18"/>
                <w:szCs w:val="18"/>
              </w:rPr>
            </w:pPr>
            <w:hyperlink r:id="rId85" w:anchor="wp1137505" w:history="1">
              <w:r w:rsidR="00BE3CA9" w:rsidRPr="00377FB8">
                <w:rPr>
                  <w:rStyle w:val="Hyperlink"/>
                  <w:color w:val="000000"/>
                  <w:sz w:val="18"/>
                  <w:szCs w:val="18"/>
                </w:rPr>
                <w:t>52.228-9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274B44"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CARGO INSURANCE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F1D7D"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MAY 1999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0AB24D" w14:textId="0D7B99B0" w:rsidR="00BE3CA9" w:rsidRPr="00377FB8" w:rsidRDefault="00BE3CA9" w:rsidP="00377FB8">
            <w:pPr>
              <w:jc w:val="left"/>
              <w:rPr>
                <w:color w:val="000000"/>
                <w:sz w:val="18"/>
                <w:szCs w:val="18"/>
              </w:rPr>
            </w:pPr>
            <w:r w:rsidRPr="00377FB8">
              <w:rPr>
                <w:color w:val="000000"/>
                <w:sz w:val="18"/>
                <w:szCs w:val="18"/>
              </w:rPr>
              <w:t xml:space="preserve">Applicable to Subcontracts of any value if the Subcontractor is authorized to provide transportation-related services. Chemonics will provide values to complete blanks in this clause upon authorizing transportation </w:t>
            </w:r>
            <w:r w:rsidR="000C470F" w:rsidRPr="00377FB8">
              <w:rPr>
                <w:color w:val="000000"/>
                <w:sz w:val="18"/>
                <w:szCs w:val="18"/>
              </w:rPr>
              <w:t>services. (</w:t>
            </w:r>
            <w:r w:rsidRPr="00377FB8">
              <w:rPr>
                <w:color w:val="000000"/>
                <w:sz w:val="18"/>
                <w:szCs w:val="18"/>
              </w:rPr>
              <w:t>see also AIDAR 752.228-9)</w:t>
            </w:r>
          </w:p>
        </w:tc>
      </w:tr>
      <w:tr w:rsidR="00BE3CA9" w:rsidRPr="00377FB8" w14:paraId="441F7579"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479936" w14:textId="77777777" w:rsidR="00BE3CA9" w:rsidRPr="00377FB8" w:rsidRDefault="00C83FF0" w:rsidP="00BE3CA9">
            <w:pPr>
              <w:rPr>
                <w:color w:val="000000"/>
                <w:sz w:val="18"/>
                <w:szCs w:val="18"/>
              </w:rPr>
            </w:pPr>
            <w:hyperlink r:id="rId86" w:anchor="wp1137724" w:history="1">
              <w:r w:rsidR="00BE3CA9" w:rsidRPr="00377FB8">
                <w:rPr>
                  <w:rStyle w:val="Hyperlink"/>
                  <w:color w:val="000000"/>
                  <w:sz w:val="18"/>
                  <w:szCs w:val="18"/>
                </w:rPr>
                <w:t>52.229-6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CD71B4" w14:textId="77777777" w:rsidR="00BE3CA9" w:rsidRPr="00377FB8" w:rsidRDefault="00BE3CA9" w:rsidP="00BE3CA9">
            <w:pPr>
              <w:rPr>
                <w:color w:val="000000"/>
                <w:sz w:val="18"/>
                <w:szCs w:val="18"/>
              </w:rPr>
            </w:pPr>
            <w:r w:rsidRPr="00377FB8">
              <w:rPr>
                <w:color w:val="000000"/>
                <w:sz w:val="18"/>
                <w:szCs w:val="18"/>
              </w:rPr>
              <w:t>TAXES – FOREIGN FIXED PRICE CONTRACTS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318FDA61" w14:textId="46E37445" w:rsidR="00BE3CA9" w:rsidRPr="00377FB8" w:rsidRDefault="002A152E" w:rsidP="00BE3CA9">
            <w:pPr>
              <w:rPr>
                <w:color w:val="000000"/>
                <w:sz w:val="18"/>
                <w:szCs w:val="18"/>
              </w:rPr>
            </w:pPr>
            <w:r>
              <w:rPr>
                <w:color w:val="000000"/>
                <w:sz w:val="18"/>
                <w:szCs w:val="18"/>
              </w:rPr>
              <w:t>FEB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6B97737" w14:textId="77777777" w:rsidR="00BE3CA9" w:rsidRPr="00377FB8" w:rsidRDefault="00BE3CA9" w:rsidP="00377FB8">
            <w:pPr>
              <w:jc w:val="left"/>
              <w:rPr>
                <w:color w:val="000000"/>
                <w:sz w:val="18"/>
                <w:szCs w:val="18"/>
              </w:rPr>
            </w:pPr>
            <w:r w:rsidRPr="00377FB8">
              <w:rPr>
                <w:color w:val="000000"/>
                <w:sz w:val="18"/>
                <w:szCs w:val="18"/>
              </w:rPr>
              <w:t>Applies to Fixed Price Subcontracts of any value.</w:t>
            </w:r>
          </w:p>
        </w:tc>
      </w:tr>
      <w:tr w:rsidR="00BE3CA9" w:rsidRPr="00377FB8" w14:paraId="5BFA2555"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EA8830" w14:textId="77777777" w:rsidR="00BE3CA9" w:rsidRPr="00377FB8" w:rsidRDefault="00C83FF0" w:rsidP="00BE3CA9">
            <w:pPr>
              <w:pStyle w:val="Normal3"/>
              <w:spacing w:after="0" w:afterAutospacing="0"/>
              <w:rPr>
                <w:color w:val="000000"/>
                <w:sz w:val="18"/>
                <w:szCs w:val="18"/>
              </w:rPr>
            </w:pPr>
            <w:hyperlink r:id="rId87" w:anchor="wp1137753" w:history="1">
              <w:r w:rsidR="00BE3CA9" w:rsidRPr="00377FB8">
                <w:rPr>
                  <w:rStyle w:val="Hyperlink"/>
                  <w:color w:val="000000"/>
                  <w:sz w:val="18"/>
                  <w:szCs w:val="18"/>
                </w:rPr>
                <w:t>52.229-8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75C20"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TAXES—FOREIGN COST-REIMBURSEMENT CONTRACTS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6046E"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MAR 1990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B4AA69" w14:textId="77777777" w:rsidR="00BE3CA9" w:rsidRPr="00377FB8" w:rsidRDefault="00BE3CA9" w:rsidP="001C6DA9">
            <w:pPr>
              <w:pStyle w:val="Normal3"/>
              <w:spacing w:after="0" w:afterAutospacing="0"/>
              <w:rPr>
                <w:color w:val="000000"/>
                <w:sz w:val="18"/>
                <w:szCs w:val="18"/>
              </w:rPr>
            </w:pPr>
            <w:r w:rsidRPr="00377FB8">
              <w:rPr>
                <w:color w:val="000000"/>
                <w:sz w:val="18"/>
                <w:szCs w:val="18"/>
                <w:lang w:val="en"/>
              </w:rPr>
              <w:t>Applicable to Cost Reimbursement and T&amp;M Subcontracts and Task Orders, regardless of value. Insert name of host country government in first blank in the clause. Insert name of host country in second blank in the clause.</w:t>
            </w:r>
          </w:p>
        </w:tc>
      </w:tr>
      <w:tr w:rsidR="00BE3CA9" w:rsidRPr="00377FB8" w14:paraId="77FBCC8B"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7707A5" w14:textId="77777777" w:rsidR="00BE3CA9" w:rsidRPr="00377FB8" w:rsidRDefault="00C83FF0" w:rsidP="00BE3CA9">
            <w:pPr>
              <w:pStyle w:val="Normal3"/>
              <w:spacing w:after="0" w:afterAutospacing="0"/>
              <w:rPr>
                <w:color w:val="000000"/>
                <w:sz w:val="18"/>
                <w:szCs w:val="18"/>
              </w:rPr>
            </w:pPr>
            <w:hyperlink r:id="rId88" w:anchor="wp1137821" w:history="1">
              <w:r w:rsidR="00BE3CA9" w:rsidRPr="00377FB8">
                <w:rPr>
                  <w:rStyle w:val="Hyperlink"/>
                  <w:color w:val="000000"/>
                  <w:sz w:val="18"/>
                  <w:szCs w:val="18"/>
                </w:rPr>
                <w:t>52.230-2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D0FA5"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COST ACCOUNTING STANDARDS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FE0A73" w14:textId="1EF049BE" w:rsidR="00BE3CA9" w:rsidRPr="00377FB8" w:rsidRDefault="002A152E" w:rsidP="00BE3CA9">
            <w:pPr>
              <w:pStyle w:val="Normal3"/>
              <w:spacing w:after="0" w:afterAutospacing="0"/>
              <w:rPr>
                <w:color w:val="000000"/>
                <w:sz w:val="18"/>
                <w:szCs w:val="18"/>
              </w:rPr>
            </w:pPr>
            <w:r>
              <w:rPr>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E3D1FF"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only when referenced in this Subcontract that full CAS coverage applies. "United States" means "United States or Chemonics.” Delete paragraph (b) of the clause.</w:t>
            </w:r>
          </w:p>
        </w:tc>
      </w:tr>
      <w:tr w:rsidR="00BE3CA9" w:rsidRPr="00377FB8" w14:paraId="192ADD40"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E2F772" w14:textId="77777777" w:rsidR="00BE3CA9" w:rsidRPr="00377FB8" w:rsidRDefault="00C83FF0" w:rsidP="00BE3CA9">
            <w:pPr>
              <w:pStyle w:val="Normal3"/>
              <w:spacing w:after="0" w:afterAutospacing="0"/>
              <w:rPr>
                <w:color w:val="000000"/>
                <w:sz w:val="18"/>
                <w:szCs w:val="18"/>
              </w:rPr>
            </w:pPr>
            <w:hyperlink r:id="rId89" w:anchor="wp1137836" w:history="1">
              <w:r w:rsidR="00BE3CA9" w:rsidRPr="00377FB8">
                <w:rPr>
                  <w:rStyle w:val="Hyperlink"/>
                  <w:color w:val="000000"/>
                  <w:sz w:val="18"/>
                  <w:szCs w:val="18"/>
                </w:rPr>
                <w:t>52.230-3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B8922"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DISCLOSURE AND CONSISTENCY OF COST ACCOUNTING PRACTICES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08CA72" w14:textId="0349CD3A" w:rsidR="00BE3CA9" w:rsidRPr="00377FB8" w:rsidRDefault="00441E12" w:rsidP="00BE3CA9">
            <w:pPr>
              <w:pStyle w:val="Normal3"/>
              <w:spacing w:after="0" w:afterAutospacing="0"/>
              <w:rPr>
                <w:color w:val="000000"/>
                <w:sz w:val="18"/>
                <w:szCs w:val="18"/>
              </w:rPr>
            </w:pPr>
            <w:r>
              <w:rPr>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B633C"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only when referenced in this Subcontract that modified CAS coverage applies. "United States" means "United States or Chemonics.” Delete paragraph (b) of the clause.</w:t>
            </w:r>
          </w:p>
        </w:tc>
      </w:tr>
      <w:tr w:rsidR="00BE3CA9" w:rsidRPr="00377FB8" w14:paraId="68630448"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769BAC" w14:textId="77777777" w:rsidR="00BE3CA9" w:rsidRPr="00377FB8" w:rsidRDefault="00C83FF0" w:rsidP="00BE3CA9">
            <w:pPr>
              <w:pStyle w:val="Normal3"/>
              <w:spacing w:after="0" w:afterAutospacing="0"/>
              <w:rPr>
                <w:color w:val="000000"/>
                <w:sz w:val="18"/>
                <w:szCs w:val="18"/>
              </w:rPr>
            </w:pPr>
            <w:hyperlink r:id="rId90" w:anchor="wp1137852" w:history="1">
              <w:r w:rsidR="00BE3CA9" w:rsidRPr="00377FB8">
                <w:rPr>
                  <w:rStyle w:val="Hyperlink"/>
                  <w:color w:val="000000"/>
                  <w:sz w:val="18"/>
                  <w:szCs w:val="18"/>
                </w:rPr>
                <w:t>52.230-4</w:t>
              </w:r>
            </w:hyperlink>
          </w:p>
          <w:p w14:paraId="0D3ECA89" w14:textId="77777777" w:rsidR="00BE3CA9" w:rsidRPr="00377FB8" w:rsidRDefault="00BE3CA9" w:rsidP="00BE3CA9">
            <w:pPr>
              <w:rPr>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CB453"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DISCLOSURE AND CONSISTENCY OF COST ACCOUNTING PRACTICES FOR CONTRACTS AWARDED TO FOREIGN CONCERNS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EA3B9" w14:textId="4152DD52" w:rsidR="00BE3CA9" w:rsidRPr="00377FB8" w:rsidRDefault="00441E12" w:rsidP="00BE3CA9">
            <w:pPr>
              <w:pStyle w:val="Normal3"/>
              <w:spacing w:after="0" w:afterAutospacing="0"/>
              <w:rPr>
                <w:color w:val="000000"/>
                <w:sz w:val="18"/>
                <w:szCs w:val="18"/>
              </w:rPr>
            </w:pPr>
            <w:r>
              <w:rPr>
                <w:color w:val="000000"/>
                <w:sz w:val="18"/>
                <w:szCs w:val="18"/>
              </w:rPr>
              <w:t>OCT 2015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BECAA"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only when referenced in this Subcontract, modified CAS coverage applies. Note 3 applies in the second and third sentences.</w:t>
            </w:r>
          </w:p>
        </w:tc>
      </w:tr>
      <w:tr w:rsidR="00BE3CA9" w:rsidRPr="00377FB8" w14:paraId="7F3261C7"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A825C8" w14:textId="77777777" w:rsidR="00BE3CA9" w:rsidRPr="00377FB8" w:rsidRDefault="00C83FF0" w:rsidP="00BE3CA9">
            <w:pPr>
              <w:pStyle w:val="Normal3"/>
              <w:spacing w:after="0" w:afterAutospacing="0"/>
              <w:rPr>
                <w:color w:val="000000"/>
                <w:sz w:val="18"/>
                <w:szCs w:val="18"/>
              </w:rPr>
            </w:pPr>
            <w:hyperlink r:id="rId91" w:anchor="wp1142797" w:history="1">
              <w:r w:rsidR="00BE3CA9" w:rsidRPr="00377FB8">
                <w:rPr>
                  <w:rStyle w:val="Hyperlink"/>
                  <w:color w:val="000000"/>
                  <w:sz w:val="18"/>
                  <w:szCs w:val="18"/>
                </w:rPr>
                <w:t>52.230-5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BE4B84"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COST ACCOUNTING STANDARDS -- EDUCATIONAL INSTITUTIONS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3C2F8" w14:textId="230175EC" w:rsidR="00BE3CA9" w:rsidRPr="00377FB8" w:rsidRDefault="00441E12" w:rsidP="00BE3CA9">
            <w:pPr>
              <w:pStyle w:val="Normal3"/>
              <w:spacing w:after="0" w:afterAutospacing="0"/>
              <w:rPr>
                <w:color w:val="000000"/>
                <w:sz w:val="18"/>
                <w:szCs w:val="18"/>
              </w:rPr>
            </w:pPr>
            <w:r>
              <w:rPr>
                <w:color w:val="000000"/>
                <w:sz w:val="18"/>
                <w:szCs w:val="18"/>
              </w:rPr>
              <w:t>AUG 2016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3B90E4"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"United States" means "United States or Chemonics." Delete paragraph (b) of the Clause. Applies only when referenced in this Subcontract that this CAS clause applies.</w:t>
            </w:r>
          </w:p>
        </w:tc>
      </w:tr>
      <w:tr w:rsidR="00BE3CA9" w:rsidRPr="00377FB8" w14:paraId="0D8FF826"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DDFF29" w14:textId="77777777" w:rsidR="00BE3CA9" w:rsidRPr="00377FB8" w:rsidRDefault="00C83FF0" w:rsidP="00BE3CA9">
            <w:pPr>
              <w:pStyle w:val="Normal3"/>
              <w:spacing w:after="0" w:afterAutospacing="0"/>
              <w:rPr>
                <w:color w:val="000000"/>
                <w:sz w:val="18"/>
                <w:szCs w:val="18"/>
              </w:rPr>
            </w:pPr>
            <w:hyperlink r:id="rId92" w:anchor="wp1137876" w:history="1">
              <w:r w:rsidR="00BE3CA9" w:rsidRPr="00377FB8">
                <w:rPr>
                  <w:rStyle w:val="Hyperlink"/>
                  <w:color w:val="000000"/>
                  <w:sz w:val="18"/>
                  <w:szCs w:val="18"/>
                </w:rPr>
                <w:t>52.230-6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2A914"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ADMINISTRATION OF COST ACCOUNTING STANDARDS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D2E4C"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JUN 2010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95DEC5"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if FAR 52.230-2, FAR 52.230-3, FAR 52.230-4 or FAR 52.230-5 applies.</w:t>
            </w:r>
          </w:p>
        </w:tc>
      </w:tr>
      <w:tr w:rsidR="00BE3CA9" w:rsidRPr="00377FB8" w14:paraId="35A513D9"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2F6F57" w14:textId="77777777" w:rsidR="00BE3CA9" w:rsidRPr="00377FB8" w:rsidRDefault="00C83FF0" w:rsidP="00BE3CA9">
            <w:pPr>
              <w:pStyle w:val="Normal3"/>
              <w:spacing w:after="0" w:afterAutospacing="0"/>
              <w:rPr>
                <w:color w:val="000000"/>
                <w:sz w:val="18"/>
                <w:szCs w:val="18"/>
              </w:rPr>
            </w:pPr>
            <w:hyperlink r:id="rId93" w:anchor="wp1152929" w:history="1">
              <w:r w:rsidR="00BE3CA9" w:rsidRPr="00377FB8">
                <w:rPr>
                  <w:rStyle w:val="Hyperlink"/>
                  <w:color w:val="000000"/>
                  <w:sz w:val="18"/>
                  <w:szCs w:val="18"/>
                </w:rPr>
                <w:t>52.232-20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CF5CE3"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LIMITATION OF COST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2B22BE"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E0A84B"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if this Subcontract is a fully funded Cost Reimbursement or T&amp;M Subcontract or Task Order. (Notes 1 and 2 apply.</w:t>
            </w:r>
          </w:p>
        </w:tc>
      </w:tr>
      <w:tr w:rsidR="00BE3CA9" w:rsidRPr="00377FB8" w14:paraId="227A5A3A"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F73411" w14:textId="77777777" w:rsidR="00BE3CA9" w:rsidRPr="00377FB8" w:rsidRDefault="00C83FF0" w:rsidP="00BE3CA9">
            <w:pPr>
              <w:pStyle w:val="Normal3"/>
              <w:spacing w:after="0" w:afterAutospacing="0"/>
              <w:rPr>
                <w:color w:val="000000"/>
                <w:sz w:val="18"/>
                <w:szCs w:val="18"/>
              </w:rPr>
            </w:pPr>
            <w:hyperlink r:id="rId94" w:anchor="wp1152962" w:history="1">
              <w:r w:rsidR="00BE3CA9" w:rsidRPr="00377FB8">
                <w:rPr>
                  <w:rStyle w:val="Hyperlink"/>
                  <w:color w:val="000000"/>
                  <w:sz w:val="18"/>
                  <w:szCs w:val="18"/>
                </w:rPr>
                <w:t>52.232-22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5278C"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LIMITATION OF FUNDS</w:t>
            </w:r>
          </w:p>
          <w:p w14:paraId="1B1B089E" w14:textId="77777777" w:rsidR="00BE3CA9" w:rsidRPr="00377FB8" w:rsidRDefault="00BE3CA9" w:rsidP="00BE3CA9">
            <w:pPr>
              <w:rPr>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6584E"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16B069" w14:textId="77777777" w:rsidR="00BE3CA9" w:rsidRPr="00377FB8" w:rsidRDefault="00BE3CA9" w:rsidP="001C6DA9">
            <w:pPr>
              <w:pStyle w:val="Normal3"/>
              <w:spacing w:after="0" w:afterAutospacing="0"/>
              <w:rPr>
                <w:rFonts w:eastAsia="Calibri"/>
                <w:color w:val="000000"/>
                <w:sz w:val="18"/>
                <w:szCs w:val="18"/>
              </w:rPr>
            </w:pPr>
            <w:r w:rsidRPr="00377FB8">
              <w:rPr>
                <w:color w:val="000000"/>
                <w:sz w:val="18"/>
                <w:szCs w:val="18"/>
              </w:rPr>
              <w:t>Applies if this Subcontract is an incrementally funded Cost Reimbursement or T&amp;M Subcontract or Task Order. (Notes 1 and 2 apply.)</w:t>
            </w:r>
          </w:p>
        </w:tc>
      </w:tr>
      <w:tr w:rsidR="00BE3CA9" w:rsidRPr="00377FB8" w14:paraId="272E6E04"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E431BF" w14:textId="77777777" w:rsidR="00BE3CA9" w:rsidRPr="00377FB8" w:rsidRDefault="00C83FF0" w:rsidP="00BE3CA9">
            <w:pPr>
              <w:pStyle w:val="Normal3"/>
              <w:spacing w:after="0" w:afterAutospacing="0"/>
              <w:rPr>
                <w:color w:val="000000"/>
                <w:sz w:val="18"/>
                <w:szCs w:val="18"/>
              </w:rPr>
            </w:pPr>
            <w:hyperlink r:id="rId95" w:anchor="wp1160491" w:history="1">
              <w:r w:rsidR="00BE3CA9" w:rsidRPr="00377FB8">
                <w:rPr>
                  <w:rStyle w:val="Hyperlink"/>
                  <w:color w:val="000000"/>
                  <w:sz w:val="18"/>
                  <w:szCs w:val="18"/>
                </w:rPr>
                <w:t>52.232-40</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553B96"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PROVIDING ACCELERATED PAYMENTS TO SMALL BUSINESS SUBCONTRACTORS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DBC31B"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DEC 2013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8C5F0"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if the Subcontractor is a U.S. small business and Chemonics receives accelerated payments under the prime contract. (Note 1 applies.)</w:t>
            </w:r>
          </w:p>
        </w:tc>
      </w:tr>
      <w:tr w:rsidR="00BE3CA9" w:rsidRPr="00377FB8" w14:paraId="6D4A74AD"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3F6386" w14:textId="77777777" w:rsidR="00BE3CA9" w:rsidRPr="00377FB8" w:rsidRDefault="00C83FF0" w:rsidP="00BE3CA9">
            <w:pPr>
              <w:pStyle w:val="Normal3"/>
              <w:spacing w:after="0" w:afterAutospacing="0"/>
              <w:rPr>
                <w:color w:val="000000"/>
                <w:sz w:val="18"/>
                <w:szCs w:val="18"/>
              </w:rPr>
            </w:pPr>
            <w:hyperlink r:id="rId96" w:anchor="wp1113329" w:history="1">
              <w:r w:rsidR="00BE3CA9" w:rsidRPr="00377FB8">
                <w:rPr>
                  <w:rStyle w:val="Hyperlink"/>
                  <w:color w:val="000000"/>
                  <w:sz w:val="18"/>
                  <w:szCs w:val="18"/>
                </w:rPr>
                <w:t>52.233-3</w:t>
              </w:r>
            </w:hyperlink>
          </w:p>
          <w:p w14:paraId="09D9DDE1" w14:textId="77777777" w:rsidR="00BE3CA9" w:rsidRPr="00377FB8" w:rsidRDefault="00BE3CA9" w:rsidP="00BE3CA9">
            <w:pPr>
              <w:rPr>
                <w:color w:val="000000"/>
                <w:sz w:val="18"/>
                <w:szCs w:val="18"/>
              </w:rPr>
            </w:pPr>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1BE2F"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PROTEST AFTER AWARD</w:t>
            </w:r>
          </w:p>
          <w:p w14:paraId="5789C273"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 xml:space="preserve">Alternate I (JUN 1985) </w:t>
            </w:r>
            <w:proofErr w:type="gramStart"/>
            <w:r w:rsidRPr="00377FB8">
              <w:rPr>
                <w:color w:val="000000"/>
                <w:sz w:val="18"/>
                <w:szCs w:val="18"/>
              </w:rPr>
              <w:t>applies</w:t>
            </w:r>
            <w:proofErr w:type="gramEnd"/>
            <w:r w:rsidRPr="00377FB8">
              <w:rPr>
                <w:color w:val="000000"/>
                <w:sz w:val="18"/>
                <w:szCs w:val="18"/>
              </w:rPr>
              <w:t xml:space="preserve"> if this is a cost-reimbursement contract). </w:t>
            </w:r>
            <w:proofErr w:type="gramStart"/>
            <w:r w:rsidRPr="00377FB8">
              <w:rPr>
                <w:color w:val="000000"/>
                <w:sz w:val="18"/>
                <w:szCs w:val="18"/>
              </w:rPr>
              <w:t>In the event that</w:t>
            </w:r>
            <w:proofErr w:type="gramEnd"/>
            <w:r w:rsidRPr="00377FB8">
              <w:rPr>
                <w:color w:val="000000"/>
                <w:sz w:val="18"/>
                <w:szCs w:val="18"/>
              </w:rPr>
              <w:t xml:space="preserve"> Chemonics’ client has directed Chemonics to stop performance of the Work under the Prime Contract under which this Subcontract is issued pursuant to FAR 33.1, Chemonics may, by written order to the Subcontractor, direct the Subcontractor to stop performance of the Work called for by this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F5AA84"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AUG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9B63A5"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"30 days" means "20 days" in paragraph (b)(2). Note 1 applies except the first time "Government" appears in paragraph (f). In paragraph (f) add after "33.104(h) (1)" the following: "and recovers those costs from Chemonics".</w:t>
            </w:r>
          </w:p>
        </w:tc>
      </w:tr>
      <w:tr w:rsidR="00BE3CA9" w:rsidRPr="00377FB8" w14:paraId="7AAE86F6"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6AF27A" w14:textId="77777777" w:rsidR="00BE3CA9" w:rsidRPr="00377FB8" w:rsidRDefault="00C83FF0" w:rsidP="00BE3CA9">
            <w:pPr>
              <w:pStyle w:val="Normal3"/>
              <w:spacing w:after="0" w:afterAutospacing="0"/>
              <w:rPr>
                <w:color w:val="000000"/>
                <w:sz w:val="18"/>
                <w:szCs w:val="18"/>
              </w:rPr>
            </w:pPr>
            <w:hyperlink r:id="rId97" w:anchor="wp1113621" w:history="1">
              <w:r w:rsidR="00BE3CA9" w:rsidRPr="00377FB8">
                <w:rPr>
                  <w:rStyle w:val="Hyperlink"/>
                  <w:color w:val="000000"/>
                  <w:sz w:val="18"/>
                  <w:szCs w:val="18"/>
                </w:rPr>
                <w:t>52.237-8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E5263D" w14:textId="77777777" w:rsidR="00BE3CA9" w:rsidRPr="00377FB8" w:rsidRDefault="00BE3CA9" w:rsidP="00BE3CA9">
            <w:pPr>
              <w:rPr>
                <w:color w:val="000000"/>
                <w:sz w:val="18"/>
                <w:szCs w:val="18"/>
              </w:rPr>
            </w:pPr>
            <w:r w:rsidRPr="00377FB8">
              <w:rPr>
                <w:color w:val="000000"/>
                <w:sz w:val="18"/>
                <w:szCs w:val="18"/>
              </w:rPr>
              <w:t>RESTRICTION ON SEVERANCE PAYMENTS TO FOREIGN NATIONALS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8A590"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AUG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45005"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Subcontracts--regardless of type and value--that include provision of host country national personnel.</w:t>
            </w:r>
          </w:p>
        </w:tc>
      </w:tr>
      <w:tr w:rsidR="00BE3CA9" w:rsidRPr="00377FB8" w14:paraId="011E4962"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7C7F95" w14:textId="77777777" w:rsidR="00BE3CA9" w:rsidRPr="00377FB8" w:rsidRDefault="00C83FF0" w:rsidP="00BE3CA9">
            <w:pPr>
              <w:pStyle w:val="Normal3"/>
              <w:spacing w:after="0" w:afterAutospacing="0"/>
              <w:rPr>
                <w:color w:val="000000"/>
                <w:sz w:val="18"/>
                <w:szCs w:val="18"/>
              </w:rPr>
            </w:pPr>
            <w:hyperlink r:id="rId98" w:anchor="wp1113632" w:history="1">
              <w:r w:rsidR="00BE3CA9" w:rsidRPr="00377FB8">
                <w:rPr>
                  <w:rStyle w:val="Hyperlink"/>
                  <w:color w:val="000000"/>
                  <w:sz w:val="18"/>
                  <w:szCs w:val="18"/>
                </w:rPr>
                <w:t>52.237-9</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37467B" w14:textId="77777777" w:rsidR="00BE3CA9" w:rsidRPr="00377FB8" w:rsidRDefault="00BE3CA9" w:rsidP="00BE3CA9">
            <w:pPr>
              <w:rPr>
                <w:color w:val="000000"/>
                <w:sz w:val="18"/>
                <w:szCs w:val="18"/>
              </w:rPr>
            </w:pPr>
            <w:r w:rsidRPr="00377FB8">
              <w:rPr>
                <w:color w:val="000000"/>
                <w:sz w:val="18"/>
                <w:szCs w:val="18"/>
              </w:rPr>
              <w:t>INSTRUCTIONS: INCLUDE THIS ONLY IF IT APPEARS IN THE PRIME CONTRACT.</w:t>
            </w:r>
          </w:p>
          <w:p w14:paraId="6E979DDE"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WAIVER OF LIMITATION ON SEVERANCE PAYMENTS TO FOREIGN NATIONALS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04EE6"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2FB422"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Subcontracts—regardless of type and value--that include provision of host country national personnel ONLY if the Prime Contracts includes this clause.</w:t>
            </w:r>
          </w:p>
        </w:tc>
      </w:tr>
      <w:tr w:rsidR="00BE3CA9" w:rsidRPr="00377FB8" w14:paraId="73848138"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F1DD97" w14:textId="77777777" w:rsidR="00BE3CA9" w:rsidRPr="00377FB8" w:rsidRDefault="00C83FF0" w:rsidP="00BE3CA9">
            <w:pPr>
              <w:pStyle w:val="Normal3"/>
              <w:spacing w:after="0" w:afterAutospacing="0"/>
              <w:rPr>
                <w:color w:val="000000"/>
                <w:sz w:val="18"/>
                <w:szCs w:val="18"/>
              </w:rPr>
            </w:pPr>
            <w:hyperlink r:id="rId99" w:anchor="wp1128780" w:history="1">
              <w:r w:rsidR="00BE3CA9" w:rsidRPr="00377FB8">
                <w:rPr>
                  <w:rStyle w:val="Hyperlink"/>
                  <w:color w:val="000000"/>
                  <w:sz w:val="18"/>
                  <w:szCs w:val="18"/>
                </w:rPr>
                <w:t>52.242-1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CEAB0C"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NOTICE OF INTENT TO DISALLOW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84AB62"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AFACC9"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Cost Reimbursement and T&amp;M Subcontracts and Task Orders of any value.</w:t>
            </w:r>
          </w:p>
        </w:tc>
      </w:tr>
      <w:tr w:rsidR="00BE3CA9" w:rsidRPr="00377FB8" w14:paraId="0B8B2472"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5E3841" w14:textId="77777777" w:rsidR="00BE3CA9" w:rsidRPr="00377FB8" w:rsidRDefault="00C83FF0" w:rsidP="00BE3CA9">
            <w:pPr>
              <w:pStyle w:val="Normal3"/>
              <w:spacing w:after="0" w:afterAutospacing="0"/>
              <w:rPr>
                <w:color w:val="000000"/>
                <w:sz w:val="18"/>
                <w:szCs w:val="18"/>
              </w:rPr>
            </w:pPr>
            <w:hyperlink r:id="rId100" w:anchor="wp1128794" w:history="1">
              <w:r w:rsidR="00BE3CA9" w:rsidRPr="00377FB8">
                <w:rPr>
                  <w:rStyle w:val="Hyperlink"/>
                  <w:color w:val="000000"/>
                  <w:sz w:val="18"/>
                  <w:szCs w:val="18"/>
                </w:rPr>
                <w:t>52.242-3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0F9A4"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PENALTIES FOR UNALLOWABLE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5F539"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MAY 2014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ED7416"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all subcontracts &gt; $700,000, regardless of subcontract type.</w:t>
            </w:r>
          </w:p>
        </w:tc>
      </w:tr>
      <w:tr w:rsidR="00BE3CA9" w:rsidRPr="00377FB8" w14:paraId="2D396161"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01E295" w14:textId="77777777" w:rsidR="00BE3CA9" w:rsidRPr="00377FB8" w:rsidRDefault="00C83FF0" w:rsidP="00BE3CA9">
            <w:pPr>
              <w:pStyle w:val="Normal3"/>
              <w:spacing w:after="0" w:afterAutospacing="0"/>
              <w:rPr>
                <w:color w:val="000000"/>
                <w:sz w:val="18"/>
                <w:szCs w:val="18"/>
              </w:rPr>
            </w:pPr>
            <w:hyperlink r:id="rId101" w:anchor="wp1128814" w:history="1">
              <w:r w:rsidR="00BE3CA9" w:rsidRPr="00377FB8">
                <w:rPr>
                  <w:rStyle w:val="Hyperlink"/>
                  <w:color w:val="000000"/>
                  <w:sz w:val="18"/>
                  <w:szCs w:val="18"/>
                </w:rPr>
                <w:t>52.242-4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E5EAD"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CERTIFICATION OF FINAL INDIRECT COSTS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2BFBB" w14:textId="5DC5EE8E" w:rsidR="00BE3CA9" w:rsidRPr="00377FB8" w:rsidRDefault="00003468" w:rsidP="00BE3CA9">
            <w:pPr>
              <w:pStyle w:val="Normal3"/>
              <w:spacing w:after="0" w:afterAutospacing="0"/>
              <w:rPr>
                <w:color w:val="000000"/>
                <w:sz w:val="18"/>
                <w:szCs w:val="18"/>
              </w:rPr>
            </w:pPr>
            <w:r w:rsidRPr="000C470F">
              <w:rPr>
                <w:color w:val="000000"/>
                <w:sz w:val="18"/>
                <w:szCs w:val="18"/>
              </w:rPr>
              <w:t>J</w:t>
            </w:r>
            <w:r>
              <w:rPr>
                <w:color w:val="000000"/>
                <w:sz w:val="18"/>
                <w:szCs w:val="18"/>
              </w:rPr>
              <w:t>AN</w:t>
            </w:r>
            <w:r w:rsidRPr="000C470F">
              <w:rPr>
                <w:color w:val="000000"/>
                <w:sz w:val="18"/>
                <w:szCs w:val="18"/>
              </w:rPr>
              <w:t xml:space="preserve"> 1997</w:t>
            </w:r>
          </w:p>
          <w:p w14:paraId="49623B34" w14:textId="77777777" w:rsidR="00BE3CA9" w:rsidRPr="00377FB8" w:rsidRDefault="00BE3CA9" w:rsidP="00BE3CA9">
            <w:pPr>
              <w:rPr>
                <w:color w:val="000000"/>
                <w:sz w:val="18"/>
                <w:szCs w:val="18"/>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8624AA"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Cost Reimbursement and T&amp;M Subcontracts and Task Orders that provide for reimbursement of Subcontractor indirect cost rates, regardless of subcontract value.</w:t>
            </w:r>
          </w:p>
        </w:tc>
      </w:tr>
      <w:tr w:rsidR="00BE3CA9" w:rsidRPr="00377FB8" w14:paraId="2D6B886B"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5994FE" w14:textId="77777777" w:rsidR="00BE3CA9" w:rsidRPr="00377FB8" w:rsidRDefault="00C83FF0" w:rsidP="00BE3CA9">
            <w:pPr>
              <w:pStyle w:val="Normal3"/>
              <w:spacing w:after="0" w:afterAutospacing="0"/>
              <w:rPr>
                <w:color w:val="000000"/>
                <w:sz w:val="18"/>
                <w:szCs w:val="18"/>
              </w:rPr>
            </w:pPr>
            <w:hyperlink r:id="rId102" w:anchor="wp1128870" w:history="1">
              <w:r w:rsidR="00BE3CA9" w:rsidRPr="00377FB8">
                <w:rPr>
                  <w:rStyle w:val="Hyperlink"/>
                  <w:color w:val="000000"/>
                  <w:sz w:val="18"/>
                  <w:szCs w:val="18"/>
                </w:rPr>
                <w:t>52.242-13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B58414"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BANKRUPTCY</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8C8C3"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JUL 1995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5A9DFC"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Notes 1 and 2 apply.</w:t>
            </w:r>
          </w:p>
        </w:tc>
      </w:tr>
      <w:tr w:rsidR="00BE3CA9" w:rsidRPr="00377FB8" w14:paraId="178C5A14"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5D295F" w14:textId="77777777" w:rsidR="00BE3CA9" w:rsidRPr="00377FB8" w:rsidRDefault="00C83FF0" w:rsidP="00BE3CA9">
            <w:pPr>
              <w:pStyle w:val="Normal3"/>
              <w:spacing w:after="0" w:afterAutospacing="0"/>
              <w:rPr>
                <w:color w:val="000000"/>
                <w:sz w:val="18"/>
                <w:szCs w:val="18"/>
              </w:rPr>
            </w:pPr>
            <w:hyperlink r:id="rId103" w:anchor="wp1128884" w:history="1">
              <w:r w:rsidR="00BE3CA9" w:rsidRPr="00377FB8">
                <w:rPr>
                  <w:rStyle w:val="Hyperlink"/>
                  <w:color w:val="000000"/>
                  <w:sz w:val="18"/>
                  <w:szCs w:val="18"/>
                </w:rPr>
                <w:t>52.242-15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8D357"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STOP-WORK ORDER</w:t>
            </w:r>
          </w:p>
          <w:p w14:paraId="73A0826D"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 xml:space="preserve">Alternate I (APR 1984) </w:t>
            </w:r>
            <w:proofErr w:type="gramStart"/>
            <w:r w:rsidRPr="00377FB8">
              <w:rPr>
                <w:color w:val="000000"/>
                <w:sz w:val="18"/>
                <w:szCs w:val="18"/>
              </w:rPr>
              <w:t>applies</w:t>
            </w:r>
            <w:proofErr w:type="gramEnd"/>
            <w:r w:rsidRPr="00377FB8">
              <w:rPr>
                <w:color w:val="000000"/>
                <w:sz w:val="18"/>
                <w:szCs w:val="18"/>
              </w:rPr>
              <w:t xml:space="preserve"> if this is a cost-reimbursement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B876EC"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AUG 1989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B72829"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Notes 1 and 2 apply.</w:t>
            </w:r>
          </w:p>
        </w:tc>
      </w:tr>
      <w:tr w:rsidR="00BE3CA9" w:rsidRPr="00377FB8" w14:paraId="0D6166B5" w14:textId="77777777" w:rsidTr="00BE3CA9">
        <w:trPr>
          <w:trHeight w:val="592"/>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68790B" w14:textId="77777777" w:rsidR="00BE3CA9" w:rsidRPr="00377FB8" w:rsidRDefault="00C83FF0" w:rsidP="00BE3CA9">
            <w:pPr>
              <w:rPr>
                <w:color w:val="000000"/>
                <w:sz w:val="18"/>
                <w:szCs w:val="18"/>
              </w:rPr>
            </w:pPr>
            <w:hyperlink r:id="rId104" w:anchor="wp1128917" w:history="1">
              <w:r w:rsidR="00BE3CA9" w:rsidRPr="00377FB8">
                <w:rPr>
                  <w:rStyle w:val="Hyperlink"/>
                  <w:color w:val="000000"/>
                  <w:sz w:val="18"/>
                  <w:szCs w:val="18"/>
                </w:rPr>
                <w:t>52.243-1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08F89BA7" w14:textId="77777777" w:rsidR="00BE3CA9" w:rsidRPr="00377FB8" w:rsidRDefault="00BE3CA9" w:rsidP="00BE3CA9">
            <w:pPr>
              <w:rPr>
                <w:color w:val="000000"/>
                <w:sz w:val="18"/>
                <w:szCs w:val="18"/>
              </w:rPr>
            </w:pPr>
            <w:r w:rsidRPr="00377FB8">
              <w:rPr>
                <w:color w:val="000000"/>
                <w:sz w:val="18"/>
                <w:szCs w:val="18"/>
              </w:rPr>
              <w:t>CHANGES-FIXED PRICE (Alt III)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4780480" w14:textId="77777777" w:rsidR="00BE3CA9" w:rsidRPr="00377FB8" w:rsidRDefault="00BE3CA9" w:rsidP="00BE3CA9">
            <w:pPr>
              <w:rPr>
                <w:color w:val="000000"/>
                <w:sz w:val="18"/>
                <w:szCs w:val="18"/>
              </w:rPr>
            </w:pPr>
            <w:r w:rsidRPr="00377FB8">
              <w:rPr>
                <w:color w:val="000000"/>
                <w:sz w:val="18"/>
                <w:szCs w:val="18"/>
              </w:rPr>
              <w:t>AUG 1987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B516A22" w14:textId="77777777" w:rsidR="00BE3CA9" w:rsidRPr="00377FB8" w:rsidRDefault="00BE3CA9" w:rsidP="00377FB8">
            <w:pPr>
              <w:jc w:val="left"/>
              <w:rPr>
                <w:color w:val="000000"/>
                <w:sz w:val="18"/>
                <w:szCs w:val="18"/>
              </w:rPr>
            </w:pPr>
            <w:r w:rsidRPr="00377FB8">
              <w:rPr>
                <w:color w:val="000000"/>
                <w:sz w:val="18"/>
                <w:szCs w:val="18"/>
              </w:rPr>
              <w:t>Apples to Fixed Price Subcontracts of any value.</w:t>
            </w:r>
          </w:p>
        </w:tc>
      </w:tr>
      <w:tr w:rsidR="00BE3CA9" w:rsidRPr="00377FB8" w14:paraId="4295E119"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ADE4C0" w14:textId="77777777" w:rsidR="00BE3CA9" w:rsidRPr="00377FB8" w:rsidRDefault="00C83FF0" w:rsidP="00BE3CA9">
            <w:pPr>
              <w:pStyle w:val="Normal3"/>
              <w:spacing w:after="0" w:afterAutospacing="0"/>
              <w:rPr>
                <w:color w:val="000000"/>
                <w:sz w:val="18"/>
                <w:szCs w:val="18"/>
              </w:rPr>
            </w:pPr>
            <w:hyperlink r:id="rId105" w:anchor="wp1128962" w:history="1">
              <w:r w:rsidR="00BE3CA9" w:rsidRPr="00377FB8">
                <w:rPr>
                  <w:rStyle w:val="Hyperlink"/>
                  <w:color w:val="000000"/>
                  <w:sz w:val="18"/>
                  <w:szCs w:val="18"/>
                </w:rPr>
                <w:t>52.243-2</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D8006"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CHANGES - COST REIMBURSEMENT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56422"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AUG 1987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F5327"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Notes 1 and 2 apply. Applies if this is a Cost Reimbursement Subcontract or Task Order.</w:t>
            </w:r>
          </w:p>
        </w:tc>
      </w:tr>
      <w:tr w:rsidR="00BE3CA9" w:rsidRPr="00377FB8" w14:paraId="19F38DC1"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E9656F" w14:textId="77777777" w:rsidR="00BE3CA9" w:rsidRPr="00377FB8" w:rsidRDefault="00C83FF0" w:rsidP="00BE3CA9">
            <w:pPr>
              <w:pStyle w:val="Normal3"/>
              <w:spacing w:after="0" w:afterAutospacing="0"/>
              <w:rPr>
                <w:color w:val="000000"/>
                <w:sz w:val="18"/>
                <w:szCs w:val="18"/>
              </w:rPr>
            </w:pPr>
            <w:hyperlink r:id="rId106" w:anchor="wp1129000" w:history="1">
              <w:r w:rsidR="00BE3CA9" w:rsidRPr="00377FB8">
                <w:rPr>
                  <w:rStyle w:val="Hyperlink"/>
                  <w:color w:val="000000"/>
                  <w:sz w:val="18"/>
                  <w:szCs w:val="18"/>
                </w:rPr>
                <w:t>52.243-3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E515A3"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CHANGES - TIME-AND-MATERIALS OR LABOR-HOUR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7BDE8B"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SEP 2000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15232E"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Notes 1 and 2 apply. Applies if this is a T&amp;M Subcontract or Task Order.</w:t>
            </w:r>
          </w:p>
        </w:tc>
      </w:tr>
      <w:tr w:rsidR="00BE3CA9" w:rsidRPr="00377FB8" w14:paraId="39EFBF52"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91EA20" w14:textId="77777777" w:rsidR="00BE3CA9" w:rsidRPr="00377FB8" w:rsidRDefault="00C83FF0" w:rsidP="00BE3CA9">
            <w:pPr>
              <w:pStyle w:val="Normal3"/>
              <w:spacing w:after="0" w:afterAutospacing="0"/>
              <w:rPr>
                <w:color w:val="000000"/>
                <w:sz w:val="18"/>
                <w:szCs w:val="18"/>
              </w:rPr>
            </w:pPr>
            <w:hyperlink r:id="rId107" w:anchor="wp1129139" w:history="1">
              <w:r w:rsidR="00BE3CA9" w:rsidRPr="00377FB8">
                <w:rPr>
                  <w:rStyle w:val="Hyperlink"/>
                  <w:color w:val="000000"/>
                  <w:sz w:val="18"/>
                  <w:szCs w:val="18"/>
                </w:rPr>
                <w:t>52.244-6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F8C45"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SUBCONTRACTS FOR COMMERCIAL ITEMS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44E0D9" w14:textId="0A15B521" w:rsidR="00BE3CA9" w:rsidRPr="00377FB8" w:rsidRDefault="00003468" w:rsidP="00BE3CA9">
            <w:pPr>
              <w:pStyle w:val="Normal3"/>
              <w:spacing w:after="0" w:afterAutospacing="0"/>
              <w:rPr>
                <w:color w:val="000000"/>
                <w:sz w:val="18"/>
                <w:szCs w:val="18"/>
              </w:rPr>
            </w:pPr>
            <w:r>
              <w:rPr>
                <w:color w:val="000000"/>
                <w:sz w:val="18"/>
                <w:szCs w:val="18"/>
              </w:rPr>
              <w:t>JAN 2019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72BDFF"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Subcontracts for commercial items only.</w:t>
            </w:r>
          </w:p>
        </w:tc>
      </w:tr>
      <w:tr w:rsidR="00BE3CA9" w:rsidRPr="00377FB8" w14:paraId="2694A5A7" w14:textId="77777777" w:rsidTr="00BE3CA9">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8B84E8" w14:textId="77777777" w:rsidR="00BE3CA9" w:rsidRPr="00377FB8" w:rsidRDefault="00C83FF0" w:rsidP="00BE3CA9">
            <w:pPr>
              <w:pStyle w:val="Normal3"/>
              <w:spacing w:after="0" w:afterAutospacing="0"/>
              <w:rPr>
                <w:color w:val="000000"/>
                <w:sz w:val="18"/>
                <w:szCs w:val="18"/>
              </w:rPr>
            </w:pPr>
            <w:hyperlink r:id="rId108" w:anchor="wp1149752" w:history="1">
              <w:r w:rsidR="00BE3CA9" w:rsidRPr="00377FB8">
                <w:rPr>
                  <w:rStyle w:val="Hyperlink"/>
                  <w:color w:val="000000"/>
                  <w:sz w:val="18"/>
                  <w:szCs w:val="18"/>
                </w:rPr>
                <w:t>52.245-1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68323"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GOVERNMENT PROPERTY (APR 2012) (ALT 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919ACC" w14:textId="7DD27705" w:rsidR="00BE3CA9" w:rsidRPr="00377FB8" w:rsidRDefault="00003468" w:rsidP="00BE3CA9">
            <w:pPr>
              <w:pStyle w:val="Normal3"/>
              <w:spacing w:after="0" w:afterAutospacing="0"/>
              <w:rPr>
                <w:color w:val="000000"/>
                <w:sz w:val="18"/>
                <w:szCs w:val="18"/>
              </w:rPr>
            </w:pPr>
            <w:r>
              <w:rPr>
                <w:color w:val="000000"/>
                <w:sz w:val="18"/>
                <w:szCs w:val="18"/>
              </w:rPr>
              <w:t>JAN 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C7015"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"Contracting Officer" means "Chemonics" except in the definition of Property Administrator and in paragraphs (h)(1)(iii) where it is unchanged, and in paragraphs (c) and (h)(4) where it includes Chemonics. "Government" is unchanged in the phrases "Government property" and "Government furnished property" and where elsewhere used except in paragraph (d)(1) where it means "Chemonics" and except in paragraphs (d)(2) and (g) where the term includes Chemonics.</w:t>
            </w:r>
          </w:p>
        </w:tc>
      </w:tr>
      <w:tr w:rsidR="00BE3CA9" w:rsidRPr="00377FB8" w14:paraId="0CA356CF"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A3D135" w14:textId="77777777" w:rsidR="00BE3CA9" w:rsidRPr="00377FB8" w:rsidRDefault="00C83FF0" w:rsidP="00BE3CA9">
            <w:pPr>
              <w:pStyle w:val="Normal3"/>
              <w:spacing w:after="0" w:afterAutospacing="0"/>
              <w:rPr>
                <w:color w:val="000000"/>
                <w:sz w:val="18"/>
                <w:szCs w:val="18"/>
              </w:rPr>
            </w:pPr>
            <w:hyperlink r:id="rId109" w:anchor="wp1118742" w:history="1">
              <w:r w:rsidR="00BE3CA9" w:rsidRPr="00377FB8">
                <w:rPr>
                  <w:rStyle w:val="Hyperlink"/>
                  <w:color w:val="000000"/>
                  <w:sz w:val="18"/>
                  <w:szCs w:val="18"/>
                </w:rPr>
                <w:t>52.246-3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DBA6B"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INSPECTION OF SUPPLIES - COST REIMBURSEMENT</w:t>
            </w:r>
          </w:p>
          <w:p w14:paraId="50055E61"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Applies to Cost Reimbursement Subcontracts and Task Orders.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2A253"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A4A5A"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Note 1 applies, except in paragraphs (b), (c), and (d) where Note 3 applies, and in paragraph (k) where the term is unchanged. In paragraph (e), change "60 days" to "120 days", and in paragraph (f) change "6 months" to "12 months"</w:t>
            </w:r>
          </w:p>
        </w:tc>
      </w:tr>
      <w:tr w:rsidR="00BE3CA9" w:rsidRPr="00377FB8" w14:paraId="48A92930"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45FD44" w14:textId="77777777" w:rsidR="00BE3CA9" w:rsidRPr="00377FB8" w:rsidRDefault="00C83FF0" w:rsidP="00BE3CA9">
            <w:pPr>
              <w:rPr>
                <w:color w:val="000000"/>
                <w:sz w:val="18"/>
                <w:szCs w:val="18"/>
              </w:rPr>
            </w:pPr>
            <w:hyperlink r:id="rId110" w:anchor="wp1118768" w:history="1">
              <w:r w:rsidR="00BE3CA9" w:rsidRPr="00377FB8">
                <w:rPr>
                  <w:rStyle w:val="Hyperlink"/>
                  <w:color w:val="000000"/>
                  <w:sz w:val="18"/>
                  <w:szCs w:val="18"/>
                </w:rPr>
                <w:t>52.246-4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121124" w14:textId="77777777" w:rsidR="00BE3CA9" w:rsidRPr="00377FB8" w:rsidRDefault="00BE3CA9" w:rsidP="00BE3CA9">
            <w:pPr>
              <w:rPr>
                <w:color w:val="000000"/>
                <w:sz w:val="18"/>
                <w:szCs w:val="18"/>
              </w:rPr>
            </w:pPr>
            <w:r w:rsidRPr="00377FB8">
              <w:rPr>
                <w:color w:val="000000"/>
                <w:sz w:val="18"/>
                <w:szCs w:val="18"/>
              </w:rPr>
              <w:t>INSPECTION OF SERVICES – FIXED PRICE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1285A3C" w14:textId="77777777" w:rsidR="00BE3CA9" w:rsidRPr="00377FB8" w:rsidRDefault="00BE3CA9" w:rsidP="00BE3CA9">
            <w:pPr>
              <w:rPr>
                <w:color w:val="000000"/>
                <w:sz w:val="18"/>
                <w:szCs w:val="18"/>
              </w:rPr>
            </w:pPr>
            <w:r w:rsidRPr="00377FB8">
              <w:rPr>
                <w:color w:val="000000"/>
                <w:sz w:val="18"/>
                <w:szCs w:val="18"/>
              </w:rPr>
              <w:t>AUG 1996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41A8690" w14:textId="77777777" w:rsidR="00BE3CA9" w:rsidRPr="00377FB8" w:rsidRDefault="00BE3CA9" w:rsidP="00377FB8">
            <w:pPr>
              <w:jc w:val="left"/>
              <w:rPr>
                <w:color w:val="000000"/>
                <w:sz w:val="18"/>
                <w:szCs w:val="18"/>
              </w:rPr>
            </w:pPr>
            <w:r w:rsidRPr="00377FB8">
              <w:rPr>
                <w:color w:val="000000"/>
                <w:sz w:val="18"/>
                <w:szCs w:val="18"/>
              </w:rPr>
              <w:t>Applies to Fixed Priced Subcontracts of any value.</w:t>
            </w:r>
          </w:p>
        </w:tc>
      </w:tr>
      <w:tr w:rsidR="00BE3CA9" w:rsidRPr="00377FB8" w14:paraId="6420E6B6"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9DFF57" w14:textId="77777777" w:rsidR="00BE3CA9" w:rsidRPr="00377FB8" w:rsidRDefault="00C83FF0" w:rsidP="00BE3CA9">
            <w:pPr>
              <w:pStyle w:val="Normal3"/>
              <w:spacing w:after="0" w:afterAutospacing="0"/>
              <w:rPr>
                <w:color w:val="000000"/>
                <w:sz w:val="18"/>
                <w:szCs w:val="18"/>
              </w:rPr>
            </w:pPr>
            <w:hyperlink r:id="rId111" w:anchor="wp1118782" w:history="1">
              <w:r w:rsidR="00BE3CA9" w:rsidRPr="00377FB8">
                <w:rPr>
                  <w:rStyle w:val="Hyperlink"/>
                  <w:color w:val="000000"/>
                  <w:sz w:val="18"/>
                  <w:szCs w:val="18"/>
                </w:rPr>
                <w:t>52.246-5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596B78"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INSPECTION OF SERVICES—COST REIMBURSEMENT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CC3A5" w14:textId="77777777" w:rsidR="00BE3CA9" w:rsidRPr="00377FB8" w:rsidRDefault="00BE3CA9" w:rsidP="00BE3CA9">
            <w:pPr>
              <w:pStyle w:val="Normal3"/>
              <w:spacing w:after="0" w:afterAutospacing="0"/>
              <w:rPr>
                <w:color w:val="000000"/>
                <w:sz w:val="18"/>
                <w:szCs w:val="18"/>
              </w:rPr>
            </w:pPr>
          </w:p>
          <w:p w14:paraId="3E6A5DE5" w14:textId="77777777" w:rsidR="00BE3CA9" w:rsidRPr="00377FB8" w:rsidRDefault="00BE3CA9" w:rsidP="00BE3CA9">
            <w:pPr>
              <w:rPr>
                <w:color w:val="000000"/>
                <w:sz w:val="18"/>
                <w:szCs w:val="18"/>
              </w:rPr>
            </w:pPr>
            <w:r w:rsidRPr="00377FB8">
              <w:rPr>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A0E293"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Cost Reimbursement Subcontracts of any value. (Note 3 applies in paragraphs (b) and (c). Note 1 applies in paragraphs (d) and (e).)</w:t>
            </w:r>
          </w:p>
        </w:tc>
      </w:tr>
      <w:tr w:rsidR="00BE3CA9" w:rsidRPr="00377FB8" w14:paraId="4D1C38C7"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3FAEA1" w14:textId="77777777" w:rsidR="00BE3CA9" w:rsidRPr="00377FB8" w:rsidRDefault="00C83FF0" w:rsidP="00BE3CA9">
            <w:pPr>
              <w:pStyle w:val="Normal3"/>
              <w:spacing w:after="0" w:afterAutospacing="0"/>
              <w:rPr>
                <w:color w:val="000000"/>
                <w:sz w:val="18"/>
                <w:szCs w:val="18"/>
              </w:rPr>
            </w:pPr>
            <w:hyperlink r:id="rId112" w:anchor="wp1118795" w:history="1">
              <w:r w:rsidR="00BE3CA9" w:rsidRPr="00377FB8">
                <w:rPr>
                  <w:rStyle w:val="Hyperlink"/>
                  <w:color w:val="000000"/>
                  <w:sz w:val="18"/>
                  <w:szCs w:val="18"/>
                </w:rPr>
                <w:t>52.246-6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1B4082"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INSPECTION—TIME-AND-MATERIAL AND LABOR-HOUR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6BC42"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MAY 2001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0DB5C" w14:textId="50F63D78" w:rsidR="00BE3CA9" w:rsidRPr="00377FB8" w:rsidRDefault="00BE3CA9" w:rsidP="001C6DA9">
            <w:pPr>
              <w:pStyle w:val="Normal3"/>
              <w:spacing w:after="0" w:afterAutospacing="0"/>
              <w:rPr>
                <w:color w:val="000000"/>
                <w:sz w:val="18"/>
                <w:szCs w:val="18"/>
              </w:rPr>
            </w:pPr>
            <w:r w:rsidRPr="00377FB8">
              <w:rPr>
                <w:color w:val="000000"/>
                <w:sz w:val="18"/>
                <w:szCs w:val="18"/>
              </w:rPr>
              <w:t>Applies to T&amp;M Subcontracts and Task Orders of any value. In paragraphs (b</w:t>
            </w:r>
            <w:r w:rsidR="000C470F" w:rsidRPr="00377FB8">
              <w:rPr>
                <w:color w:val="000000"/>
                <w:sz w:val="18"/>
                <w:szCs w:val="18"/>
              </w:rPr>
              <w:t>), (</w:t>
            </w:r>
            <w:r w:rsidRPr="00377FB8">
              <w:rPr>
                <w:color w:val="000000"/>
                <w:sz w:val="18"/>
                <w:szCs w:val="18"/>
              </w:rPr>
              <w:t>c</w:t>
            </w:r>
            <w:r w:rsidR="000C470F" w:rsidRPr="00377FB8">
              <w:rPr>
                <w:color w:val="000000"/>
                <w:sz w:val="18"/>
                <w:szCs w:val="18"/>
              </w:rPr>
              <w:t>), (</w:t>
            </w:r>
            <w:r w:rsidRPr="00377FB8">
              <w:rPr>
                <w:color w:val="000000"/>
                <w:sz w:val="18"/>
                <w:szCs w:val="18"/>
              </w:rPr>
              <w:t>d), Note 3 applies; in paragraphs (e</w:t>
            </w:r>
            <w:r w:rsidR="000C470F" w:rsidRPr="00377FB8">
              <w:rPr>
                <w:color w:val="000000"/>
                <w:sz w:val="18"/>
                <w:szCs w:val="18"/>
              </w:rPr>
              <w:t>), (</w:t>
            </w:r>
            <w:r w:rsidRPr="00377FB8">
              <w:rPr>
                <w:color w:val="000000"/>
                <w:sz w:val="18"/>
                <w:szCs w:val="18"/>
              </w:rPr>
              <w:t>f</w:t>
            </w:r>
            <w:r w:rsidR="000C470F" w:rsidRPr="00377FB8">
              <w:rPr>
                <w:color w:val="000000"/>
                <w:sz w:val="18"/>
                <w:szCs w:val="18"/>
              </w:rPr>
              <w:t>), (</w:t>
            </w:r>
            <w:r w:rsidRPr="00377FB8">
              <w:rPr>
                <w:color w:val="000000"/>
                <w:sz w:val="18"/>
                <w:szCs w:val="18"/>
              </w:rPr>
              <w:t>g</w:t>
            </w:r>
            <w:r w:rsidR="000C470F" w:rsidRPr="00377FB8">
              <w:rPr>
                <w:color w:val="000000"/>
                <w:sz w:val="18"/>
                <w:szCs w:val="18"/>
              </w:rPr>
              <w:t>), (</w:t>
            </w:r>
            <w:r w:rsidRPr="00377FB8">
              <w:rPr>
                <w:color w:val="000000"/>
                <w:sz w:val="18"/>
                <w:szCs w:val="18"/>
              </w:rPr>
              <w:t>h), Note 1 applies.)</w:t>
            </w:r>
          </w:p>
        </w:tc>
      </w:tr>
      <w:tr w:rsidR="00BE3CA9" w:rsidRPr="00377FB8" w14:paraId="3CAD4DC3"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BB1AC2" w14:textId="77777777" w:rsidR="00BE3CA9" w:rsidRPr="00377FB8" w:rsidRDefault="00C83FF0" w:rsidP="00BE3CA9">
            <w:pPr>
              <w:rPr>
                <w:color w:val="000000"/>
                <w:sz w:val="18"/>
                <w:szCs w:val="18"/>
              </w:rPr>
            </w:pPr>
            <w:hyperlink r:id="rId113" w:history="1">
              <w:r w:rsidR="00BE3CA9" w:rsidRPr="00377FB8">
                <w:rPr>
                  <w:rStyle w:val="Hyperlink"/>
                  <w:color w:val="000000"/>
                  <w:sz w:val="18"/>
                  <w:szCs w:val="18"/>
                </w:rPr>
                <w:t>52.246-25</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AFE76F7" w14:textId="77777777" w:rsidR="00BE3CA9" w:rsidRPr="00377FB8" w:rsidRDefault="00BE3CA9" w:rsidP="00BE3CA9">
            <w:pPr>
              <w:rPr>
                <w:color w:val="000000"/>
                <w:sz w:val="18"/>
                <w:szCs w:val="18"/>
              </w:rPr>
            </w:pPr>
            <w:r w:rsidRPr="00377FB8">
              <w:rPr>
                <w:color w:val="000000"/>
                <w:sz w:val="18"/>
                <w:szCs w:val="18"/>
              </w:rPr>
              <w:t>LIMITATION OF LIABILITY - SERVICES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0F26D08D" w14:textId="77777777" w:rsidR="00BE3CA9" w:rsidRPr="00377FB8" w:rsidRDefault="00BE3CA9" w:rsidP="00BE3CA9">
            <w:pPr>
              <w:rPr>
                <w:color w:val="000000"/>
                <w:sz w:val="18"/>
                <w:szCs w:val="18"/>
              </w:rPr>
            </w:pPr>
            <w:r w:rsidRPr="00377FB8">
              <w:rPr>
                <w:color w:val="000000"/>
                <w:sz w:val="18"/>
                <w:szCs w:val="18"/>
              </w:rPr>
              <w:t>FEB 1997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F1B7D93" w14:textId="59D42D70" w:rsidR="00BE3CA9" w:rsidRPr="00377FB8" w:rsidRDefault="00BE3CA9" w:rsidP="00377FB8">
            <w:pPr>
              <w:jc w:val="left"/>
              <w:rPr>
                <w:color w:val="000000"/>
                <w:sz w:val="18"/>
                <w:szCs w:val="18"/>
              </w:rPr>
            </w:pPr>
            <w:r w:rsidRPr="00377FB8">
              <w:rPr>
                <w:color w:val="000000"/>
                <w:sz w:val="18"/>
                <w:szCs w:val="18"/>
              </w:rPr>
              <w:t xml:space="preserve">Applies to Subcontracts </w:t>
            </w:r>
            <w:r w:rsidR="00003468" w:rsidRPr="000C470F">
              <w:rPr>
                <w:sz w:val="18"/>
                <w:szCs w:val="18"/>
              </w:rPr>
              <w:t>at or below the simplified acquisition threshold</w:t>
            </w:r>
            <w:r w:rsidR="00003468" w:rsidRPr="00377FB8" w:rsidDel="00003468">
              <w:rPr>
                <w:color w:val="000000"/>
                <w:sz w:val="18"/>
                <w:szCs w:val="18"/>
              </w:rPr>
              <w:t xml:space="preserve"> </w:t>
            </w:r>
            <w:r w:rsidRPr="00377FB8">
              <w:rPr>
                <w:color w:val="000000"/>
                <w:sz w:val="18"/>
                <w:szCs w:val="18"/>
              </w:rPr>
              <w:t>or more.</w:t>
            </w:r>
          </w:p>
        </w:tc>
      </w:tr>
      <w:tr w:rsidR="00BE3CA9" w:rsidRPr="00377FB8" w14:paraId="4B398101"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8D181E" w14:textId="77777777" w:rsidR="00BE3CA9" w:rsidRPr="00377FB8" w:rsidRDefault="00C83FF0" w:rsidP="00BE3CA9">
            <w:pPr>
              <w:pStyle w:val="Normal3"/>
              <w:spacing w:after="0" w:afterAutospacing="0"/>
              <w:rPr>
                <w:color w:val="000000"/>
                <w:sz w:val="18"/>
                <w:szCs w:val="18"/>
              </w:rPr>
            </w:pPr>
            <w:hyperlink r:id="rId114" w:anchor="wp1156201" w:history="1">
              <w:r w:rsidR="00BE3CA9" w:rsidRPr="00377FB8">
                <w:rPr>
                  <w:rStyle w:val="Hyperlink"/>
                  <w:color w:val="000000"/>
                  <w:sz w:val="18"/>
                  <w:szCs w:val="18"/>
                </w:rPr>
                <w:t>52.247-63</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30E6A"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PREFERENCE FOR U.S.-FLAG AIR CARRIERS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ACD858"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JUN 2003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F467A8"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all Subcontracts that include international air travel.</w:t>
            </w:r>
          </w:p>
        </w:tc>
      </w:tr>
      <w:tr w:rsidR="00BE3CA9" w:rsidRPr="00377FB8" w14:paraId="44B35972"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16EF8E" w14:textId="77777777" w:rsidR="00BE3CA9" w:rsidRPr="00377FB8" w:rsidRDefault="00C83FF0" w:rsidP="00BE3CA9">
            <w:pPr>
              <w:pStyle w:val="Normal3"/>
              <w:spacing w:after="0" w:afterAutospacing="0"/>
              <w:rPr>
                <w:color w:val="000000"/>
                <w:sz w:val="18"/>
                <w:szCs w:val="18"/>
              </w:rPr>
            </w:pPr>
            <w:hyperlink r:id="rId115" w:anchor="wp1156217" w:history="1">
              <w:r w:rsidR="00BE3CA9" w:rsidRPr="00377FB8">
                <w:rPr>
                  <w:rStyle w:val="Hyperlink"/>
                  <w:color w:val="000000"/>
                  <w:sz w:val="18"/>
                  <w:szCs w:val="18"/>
                </w:rPr>
                <w:t>52.247-64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F125E1"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PREFERENCE FOR PRIVATELY OWNED U.S. FLAG COMMERCIAL VESSELS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46F5FE"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FEB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57CF29"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for Subcontracts that include provision of freight services.</w:t>
            </w:r>
          </w:p>
        </w:tc>
      </w:tr>
      <w:tr w:rsidR="00BE3CA9" w:rsidRPr="00377FB8" w14:paraId="03E66BD7"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7B4681" w14:textId="77777777" w:rsidR="00BE3CA9" w:rsidRPr="00377FB8" w:rsidRDefault="00C83FF0" w:rsidP="00BE3CA9">
            <w:pPr>
              <w:pStyle w:val="Normal3"/>
              <w:spacing w:after="0" w:afterAutospacing="0"/>
              <w:rPr>
                <w:color w:val="000000"/>
                <w:sz w:val="18"/>
                <w:szCs w:val="18"/>
              </w:rPr>
            </w:pPr>
            <w:hyperlink r:id="rId116" w:anchor="wp1156291" w:history="1">
              <w:r w:rsidR="00BE3CA9" w:rsidRPr="00377FB8">
                <w:rPr>
                  <w:rStyle w:val="Hyperlink"/>
                  <w:color w:val="000000"/>
                  <w:sz w:val="18"/>
                  <w:szCs w:val="18"/>
                </w:rPr>
                <w:t>52.247-67</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C7F68"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SUBMISSION OF TRANSPORTATION DOCUMENTS FOR AUDIT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089A1"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FEB 2006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6CBEF4"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Subcontracts that include provision of freight services.</w:t>
            </w:r>
          </w:p>
        </w:tc>
      </w:tr>
      <w:tr w:rsidR="00BE3CA9" w:rsidRPr="00377FB8" w14:paraId="5A2236AD"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C3B860" w14:textId="77777777" w:rsidR="00BE3CA9" w:rsidRPr="00377FB8" w:rsidRDefault="00C83FF0" w:rsidP="00BE3CA9">
            <w:pPr>
              <w:rPr>
                <w:color w:val="000000"/>
                <w:sz w:val="18"/>
                <w:szCs w:val="18"/>
              </w:rPr>
            </w:pPr>
            <w:hyperlink r:id="rId117" w:history="1">
              <w:r w:rsidR="00BE3CA9" w:rsidRPr="00377FB8">
                <w:rPr>
                  <w:rStyle w:val="Hyperlink"/>
                  <w:color w:val="000000"/>
                  <w:sz w:val="18"/>
                  <w:szCs w:val="18"/>
                </w:rPr>
                <w:t>52.249-1</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485073B" w14:textId="77777777" w:rsidR="00BE3CA9" w:rsidRPr="00377FB8" w:rsidRDefault="00BE3CA9" w:rsidP="00BE3CA9">
            <w:pPr>
              <w:rPr>
                <w:color w:val="000000"/>
                <w:sz w:val="18"/>
                <w:szCs w:val="18"/>
              </w:rPr>
            </w:pPr>
            <w:r w:rsidRPr="00377FB8">
              <w:rPr>
                <w:color w:val="000000"/>
                <w:sz w:val="18"/>
                <w:szCs w:val="18"/>
              </w:rPr>
              <w:t>TERMINATION FOR CONVENIENCE OF THE GOVERNMENT (FIXED-PRICE) (SHORT FORM)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1E73196F" w14:textId="77777777" w:rsidR="00BE3CA9" w:rsidRPr="00377FB8" w:rsidRDefault="00BE3CA9" w:rsidP="00BE3CA9">
            <w:pPr>
              <w:rPr>
                <w:color w:val="000000"/>
                <w:sz w:val="18"/>
                <w:szCs w:val="18"/>
              </w:rPr>
            </w:pPr>
            <w:r w:rsidRPr="00377FB8">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40A3773D"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all Fixed Price Subcontracts.</w:t>
            </w:r>
          </w:p>
        </w:tc>
      </w:tr>
      <w:tr w:rsidR="00BE3CA9" w:rsidRPr="00377FB8" w14:paraId="038FF4DE" w14:textId="77777777" w:rsidTr="00BE3CA9">
        <w:trPr>
          <w:cantSplit/>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986AAE" w14:textId="77777777" w:rsidR="00BE3CA9" w:rsidRPr="00377FB8" w:rsidRDefault="00C83FF0" w:rsidP="00BE3CA9">
            <w:pPr>
              <w:pStyle w:val="Normal3"/>
              <w:spacing w:after="0" w:afterAutospacing="0"/>
              <w:rPr>
                <w:color w:val="000000"/>
                <w:sz w:val="18"/>
                <w:szCs w:val="18"/>
              </w:rPr>
            </w:pPr>
            <w:hyperlink r:id="rId118" w:anchor="wp1119746" w:history="1">
              <w:r w:rsidR="00BE3CA9" w:rsidRPr="00377FB8">
                <w:rPr>
                  <w:rStyle w:val="Hyperlink"/>
                  <w:color w:val="000000"/>
                  <w:sz w:val="18"/>
                  <w:szCs w:val="18"/>
                </w:rPr>
                <w:t>52.249-6</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417B44"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TERMINATION (COST-REIMBURSEMENT)</w:t>
            </w:r>
          </w:p>
          <w:p w14:paraId="6A22A276"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Alternate IV (SEP 1996) applies if this is a time and materials Subcontract.)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BF8300"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MAY 2004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173B0"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Notes 1 and 2 apply. Substitute "90 days" for "120 days" and "90-day" for "120-day" in paragraph (d). Substitute "180 days" for "1 year" in paragraph (f). In paragraph (j) "right of appeal", "timely appeal" and "on an appeal" shall mean the right to proceed under the "Disputes" clause of this Contract. Settlements and payments under this clause may be subject to the approval of the Contracting Officer.</w:t>
            </w:r>
          </w:p>
        </w:tc>
      </w:tr>
      <w:tr w:rsidR="00BE3CA9" w:rsidRPr="00377FB8" w14:paraId="010022FC"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B19887" w14:textId="77777777" w:rsidR="00BE3CA9" w:rsidRPr="00377FB8" w:rsidRDefault="00C83FF0" w:rsidP="00BE3CA9">
            <w:pPr>
              <w:rPr>
                <w:color w:val="000000"/>
                <w:sz w:val="18"/>
                <w:szCs w:val="18"/>
              </w:rPr>
            </w:pPr>
            <w:hyperlink r:id="rId119" w:history="1">
              <w:r w:rsidR="00BE3CA9" w:rsidRPr="00377FB8">
                <w:rPr>
                  <w:rStyle w:val="Hyperlink"/>
                  <w:color w:val="000000"/>
                  <w:sz w:val="18"/>
                  <w:szCs w:val="18"/>
                </w:rPr>
                <w:t>52.249-8</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C354F81" w14:textId="77777777" w:rsidR="00BE3CA9" w:rsidRPr="00377FB8" w:rsidRDefault="00BE3CA9" w:rsidP="00BE3CA9">
            <w:pPr>
              <w:rPr>
                <w:color w:val="000000"/>
                <w:sz w:val="18"/>
                <w:szCs w:val="18"/>
              </w:rPr>
            </w:pPr>
            <w:r w:rsidRPr="00377FB8">
              <w:rPr>
                <w:color w:val="000000"/>
                <w:sz w:val="18"/>
                <w:szCs w:val="18"/>
              </w:rPr>
              <w:t>DEFAULT FIXED PRICE SUPPLY &amp; SERVICE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5437E73F" w14:textId="77777777" w:rsidR="00BE3CA9" w:rsidRPr="00377FB8" w:rsidRDefault="00BE3CA9" w:rsidP="00BE3CA9">
            <w:pPr>
              <w:rPr>
                <w:color w:val="000000"/>
                <w:sz w:val="18"/>
                <w:szCs w:val="18"/>
              </w:rPr>
            </w:pPr>
            <w:r w:rsidRPr="00377FB8">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14:paraId="7FAF3E90" w14:textId="77777777" w:rsidR="00BE3CA9" w:rsidRPr="00377FB8" w:rsidRDefault="00BE3CA9" w:rsidP="001C6DA9">
            <w:pPr>
              <w:pStyle w:val="Normal3"/>
              <w:spacing w:after="0" w:afterAutospacing="0"/>
              <w:rPr>
                <w:color w:val="000000"/>
                <w:sz w:val="18"/>
                <w:szCs w:val="18"/>
              </w:rPr>
            </w:pPr>
            <w:r w:rsidRPr="00377FB8">
              <w:rPr>
                <w:color w:val="000000"/>
                <w:sz w:val="18"/>
                <w:szCs w:val="18"/>
              </w:rPr>
              <w:t>Applies to all Fixed Price Subcontracts.</w:t>
            </w:r>
          </w:p>
        </w:tc>
      </w:tr>
      <w:tr w:rsidR="00BE3CA9" w:rsidRPr="00377FB8" w14:paraId="3324ACF3" w14:textId="77777777" w:rsidTr="00BE3CA9">
        <w:trPr>
          <w:jc w:val="center"/>
        </w:trPr>
        <w:tc>
          <w:tcPr>
            <w:tcW w:w="10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4ADD02" w14:textId="77777777" w:rsidR="00BE3CA9" w:rsidRPr="00377FB8" w:rsidRDefault="00C83FF0" w:rsidP="00BE3CA9">
            <w:pPr>
              <w:pStyle w:val="Normal3"/>
              <w:spacing w:after="0" w:afterAutospacing="0"/>
              <w:rPr>
                <w:color w:val="000000"/>
                <w:sz w:val="18"/>
                <w:szCs w:val="18"/>
              </w:rPr>
            </w:pPr>
            <w:hyperlink r:id="rId120" w:anchor="wp1123739" w:history="1">
              <w:r w:rsidR="00BE3CA9" w:rsidRPr="00377FB8">
                <w:rPr>
                  <w:rStyle w:val="Hyperlink"/>
                  <w:color w:val="000000"/>
                  <w:sz w:val="18"/>
                  <w:szCs w:val="18"/>
                </w:rPr>
                <w:t>52.249-14</w:t>
              </w:r>
            </w:hyperlink>
          </w:p>
        </w:tc>
        <w:tc>
          <w:tcPr>
            <w:tcW w:w="42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0D9029"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EXCUSABLE DELAYS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052A1" w14:textId="77777777" w:rsidR="00BE3CA9" w:rsidRPr="00377FB8" w:rsidRDefault="00BE3CA9" w:rsidP="00BE3CA9">
            <w:pPr>
              <w:pStyle w:val="Normal3"/>
              <w:spacing w:after="0" w:afterAutospacing="0"/>
              <w:rPr>
                <w:color w:val="000000"/>
                <w:sz w:val="18"/>
                <w:szCs w:val="18"/>
              </w:rPr>
            </w:pPr>
            <w:r w:rsidRPr="00377FB8">
              <w:rPr>
                <w:color w:val="000000"/>
                <w:sz w:val="18"/>
                <w:szCs w:val="18"/>
              </w:rPr>
              <w:t>APR 1984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4ECD3E" w14:textId="77777777" w:rsidR="00BE3CA9" w:rsidRPr="00377FB8" w:rsidRDefault="00BE3CA9" w:rsidP="00377FB8">
            <w:pPr>
              <w:jc w:val="left"/>
              <w:rPr>
                <w:color w:val="000000"/>
                <w:sz w:val="18"/>
                <w:szCs w:val="18"/>
              </w:rPr>
            </w:pPr>
            <w:r w:rsidRPr="00377FB8">
              <w:rPr>
                <w:color w:val="000000"/>
                <w:sz w:val="18"/>
                <w:szCs w:val="18"/>
              </w:rPr>
              <w:t>(Note 2 applies; Note 1 applies to (c). In (a)(2) delete "or contractual".)</w:t>
            </w:r>
          </w:p>
        </w:tc>
      </w:tr>
    </w:tbl>
    <w:p w14:paraId="210BAF8F" w14:textId="77777777" w:rsidR="00BF3F67" w:rsidRDefault="00BF3F67" w:rsidP="00BB5F73">
      <w:pPr>
        <w:pStyle w:val="Normal3"/>
        <w:rPr>
          <w:sz w:val="20"/>
          <w:szCs w:val="20"/>
        </w:rPr>
      </w:pPr>
    </w:p>
    <w:p w14:paraId="585ACD26" w14:textId="77777777" w:rsidR="00BB5F73" w:rsidRPr="00377FB8" w:rsidRDefault="00BB5F73" w:rsidP="00BB5F73">
      <w:pPr>
        <w:pStyle w:val="Normal3"/>
        <w:rPr>
          <w:b/>
          <w:sz w:val="22"/>
          <w:szCs w:val="22"/>
        </w:rPr>
      </w:pPr>
      <w:r w:rsidRPr="00377FB8">
        <w:rPr>
          <w:b/>
          <w:sz w:val="22"/>
          <w:szCs w:val="22"/>
        </w:rPr>
        <w:t xml:space="preserve">The </w:t>
      </w:r>
      <w:r w:rsidR="00BF3F67" w:rsidRPr="00377FB8">
        <w:rPr>
          <w:b/>
          <w:sz w:val="22"/>
          <w:szCs w:val="22"/>
        </w:rPr>
        <w:t xml:space="preserve">following </w:t>
      </w:r>
      <w:r w:rsidR="00BF3F67" w:rsidRPr="00377FB8">
        <w:rPr>
          <w:rStyle w:val="Strong"/>
          <w:sz w:val="22"/>
          <w:szCs w:val="22"/>
        </w:rPr>
        <w:t xml:space="preserve">Agency </w:t>
      </w:r>
      <w:proofErr w:type="gramStart"/>
      <w:r w:rsidR="00BF3F67" w:rsidRPr="00377FB8">
        <w:rPr>
          <w:rStyle w:val="Strong"/>
          <w:sz w:val="22"/>
          <w:szCs w:val="22"/>
        </w:rPr>
        <w:t>For</w:t>
      </w:r>
      <w:proofErr w:type="gramEnd"/>
      <w:r w:rsidR="00BF3F67" w:rsidRPr="00377FB8">
        <w:rPr>
          <w:rStyle w:val="Strong"/>
          <w:sz w:val="22"/>
          <w:szCs w:val="22"/>
        </w:rPr>
        <w:t xml:space="preserve"> International Development Acquisition Regulations (AIDAR) </w:t>
      </w:r>
      <w:r w:rsidRPr="00377FB8">
        <w:rPr>
          <w:b/>
          <w:sz w:val="22"/>
          <w:szCs w:val="22"/>
        </w:rPr>
        <w:t>clauses apply to this Contract: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6"/>
        <w:gridCol w:w="3836"/>
        <w:gridCol w:w="1216"/>
        <w:gridCol w:w="3150"/>
      </w:tblGrid>
      <w:tr w:rsidR="00BE3CA9" w:rsidRPr="00377FB8" w14:paraId="68BD491D" w14:textId="77777777" w:rsidTr="006807B4">
        <w:trPr>
          <w:cantSplit/>
          <w:trHeight w:val="493"/>
          <w:tblHeader/>
        </w:trPr>
        <w:tc>
          <w:tcPr>
            <w:tcW w:w="1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7D2098" w14:textId="77777777" w:rsidR="00BB5F73" w:rsidRPr="00377FB8" w:rsidRDefault="00BB5F73" w:rsidP="00BB5F73">
            <w:pPr>
              <w:rPr>
                <w:color w:val="000000"/>
                <w:sz w:val="18"/>
                <w:szCs w:val="18"/>
              </w:rPr>
            </w:pPr>
            <w:r w:rsidRPr="00377FB8">
              <w:rPr>
                <w:color w:val="000000"/>
                <w:sz w:val="18"/>
                <w:szCs w:val="18"/>
              </w:rPr>
              <w:t xml:space="preserve"> </w:t>
            </w:r>
            <w:r w:rsidRPr="00377FB8">
              <w:rPr>
                <w:rStyle w:val="Strong"/>
                <w:color w:val="000000"/>
                <w:sz w:val="18"/>
                <w:szCs w:val="18"/>
              </w:rPr>
              <w:t>Clause Number</w:t>
            </w:r>
          </w:p>
        </w:tc>
        <w:tc>
          <w:tcPr>
            <w:tcW w:w="38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582F61" w14:textId="77777777" w:rsidR="00BB5F73" w:rsidRPr="00377FB8" w:rsidRDefault="00BB5F73" w:rsidP="00BB5F73">
            <w:pPr>
              <w:rPr>
                <w:color w:val="000000"/>
                <w:sz w:val="18"/>
                <w:szCs w:val="18"/>
              </w:rPr>
            </w:pPr>
            <w:r w:rsidRPr="00377FB8">
              <w:rPr>
                <w:color w:val="000000"/>
                <w:sz w:val="18"/>
                <w:szCs w:val="18"/>
              </w:rPr>
              <w:t xml:space="preserve"> </w:t>
            </w:r>
            <w:r w:rsidRPr="00377FB8">
              <w:rPr>
                <w:rStyle w:val="Strong"/>
                <w:color w:val="000000"/>
                <w:sz w:val="18"/>
                <w:szCs w:val="18"/>
              </w:rPr>
              <w:t>Title</w:t>
            </w:r>
          </w:p>
        </w:tc>
        <w:tc>
          <w:tcPr>
            <w:tcW w:w="12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1E4CA3" w14:textId="64100428" w:rsidR="00BB5F73" w:rsidRPr="00377FB8" w:rsidRDefault="00BB5F73" w:rsidP="00BB5F73">
            <w:pPr>
              <w:rPr>
                <w:color w:val="000000"/>
                <w:sz w:val="18"/>
                <w:szCs w:val="18"/>
              </w:rPr>
            </w:pPr>
            <w:r w:rsidRPr="00377FB8">
              <w:rPr>
                <w:color w:val="000000"/>
                <w:sz w:val="18"/>
                <w:szCs w:val="18"/>
              </w:rPr>
              <w:t xml:space="preserve"> </w:t>
            </w:r>
            <w:r w:rsidRPr="00377FB8">
              <w:rPr>
                <w:rStyle w:val="Strong"/>
                <w:color w:val="000000"/>
                <w:sz w:val="18"/>
                <w:szCs w:val="18"/>
              </w:rPr>
              <w:t>Date</w:t>
            </w:r>
            <w:r w:rsidR="00321E88">
              <w:rPr>
                <w:rStyle w:val="Strong"/>
                <w:color w:val="000000"/>
                <w:sz w:val="18"/>
                <w:szCs w:val="18"/>
              </w:rPr>
              <w:t>*</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6F1674" w14:textId="77777777" w:rsidR="00BB5F73" w:rsidRPr="00377FB8" w:rsidRDefault="00BB5F73" w:rsidP="00BB5F73">
            <w:pPr>
              <w:rPr>
                <w:color w:val="000000"/>
                <w:sz w:val="18"/>
                <w:szCs w:val="18"/>
              </w:rPr>
            </w:pPr>
            <w:r w:rsidRPr="00377FB8">
              <w:rPr>
                <w:color w:val="000000"/>
                <w:sz w:val="18"/>
                <w:szCs w:val="18"/>
              </w:rPr>
              <w:t xml:space="preserve"> </w:t>
            </w:r>
            <w:r w:rsidRPr="00377FB8">
              <w:rPr>
                <w:rStyle w:val="Strong"/>
                <w:color w:val="000000"/>
                <w:sz w:val="18"/>
                <w:szCs w:val="18"/>
              </w:rPr>
              <w:t>Notes and Applicability</w:t>
            </w:r>
          </w:p>
        </w:tc>
      </w:tr>
      <w:tr w:rsidR="00806AB5" w:rsidRPr="00377FB8" w14:paraId="0F6F8139" w14:textId="77777777" w:rsidTr="006807B4">
        <w:trPr>
          <w:cantSplit/>
          <w:trHeight w:val="1303"/>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AAC9BB" w14:textId="77777777" w:rsidR="00BB5F73" w:rsidRPr="00377FB8" w:rsidRDefault="00BB5F73" w:rsidP="00BB5F73">
            <w:pPr>
              <w:rPr>
                <w:color w:val="000000"/>
                <w:sz w:val="18"/>
                <w:szCs w:val="18"/>
              </w:rPr>
            </w:pPr>
            <w:r w:rsidRPr="00377FB8">
              <w:rPr>
                <w:color w:val="000000"/>
                <w:sz w:val="18"/>
                <w:szCs w:val="18"/>
              </w:rPr>
              <w:t xml:space="preserve"> 752.202-1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9EFDC" w14:textId="77777777" w:rsidR="00BB5F73" w:rsidRPr="00377FB8" w:rsidRDefault="00BB5F73" w:rsidP="00BB5F73">
            <w:pPr>
              <w:rPr>
                <w:color w:val="000000"/>
                <w:sz w:val="18"/>
                <w:szCs w:val="18"/>
              </w:rPr>
            </w:pPr>
            <w:r w:rsidRPr="00377FB8">
              <w:rPr>
                <w:color w:val="000000"/>
                <w:sz w:val="18"/>
                <w:szCs w:val="18"/>
              </w:rPr>
              <w:t xml:space="preserve">DEFINITIONS (ALT 70 AND ALT 72)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43BE76" w14:textId="77777777" w:rsidR="00BB5F73" w:rsidRPr="00377FB8" w:rsidRDefault="00BB5F73" w:rsidP="00BB5F73">
            <w:pPr>
              <w:rPr>
                <w:color w:val="000000"/>
                <w:sz w:val="18"/>
                <w:szCs w:val="18"/>
              </w:rPr>
            </w:pPr>
            <w:r w:rsidRPr="00377FB8">
              <w:rPr>
                <w:color w:val="000000"/>
                <w:sz w:val="18"/>
                <w:szCs w:val="18"/>
              </w:rPr>
              <w:t xml:space="preserve"> 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EE924E" w14:textId="77777777" w:rsidR="00BB5F73" w:rsidRPr="00377FB8" w:rsidRDefault="00BB5F73" w:rsidP="00377FB8">
            <w:pPr>
              <w:jc w:val="left"/>
              <w:rPr>
                <w:color w:val="000000"/>
                <w:sz w:val="18"/>
                <w:szCs w:val="18"/>
              </w:rPr>
            </w:pPr>
            <w:r w:rsidRPr="00377FB8">
              <w:rPr>
                <w:color w:val="000000"/>
                <w:sz w:val="18"/>
                <w:szCs w:val="18"/>
              </w:rPr>
              <w:t xml:space="preserve"> Applies to all Subcontracts, regardless of value or type. “Contractor” and “Contractor Employee” refer to “Subcontractor” and “Subcontractor Employee”.</w:t>
            </w:r>
          </w:p>
        </w:tc>
      </w:tr>
      <w:tr w:rsidR="00806AB5" w:rsidRPr="00377FB8" w14:paraId="2EFF0F56"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BD14BD" w14:textId="77777777" w:rsidR="00BB5F73" w:rsidRPr="00377FB8" w:rsidRDefault="00BB5F73" w:rsidP="00BB5F73">
            <w:pPr>
              <w:rPr>
                <w:color w:val="000000"/>
                <w:sz w:val="18"/>
                <w:szCs w:val="18"/>
              </w:rPr>
            </w:pPr>
            <w:r w:rsidRPr="00377FB8">
              <w:rPr>
                <w:color w:val="000000"/>
                <w:sz w:val="18"/>
                <w:szCs w:val="18"/>
              </w:rPr>
              <w:t xml:space="preserve"> 752.211-70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176DE" w14:textId="77777777" w:rsidR="00BB5F73" w:rsidRPr="00377FB8" w:rsidRDefault="00BB5F73" w:rsidP="00BB5F73">
            <w:pPr>
              <w:rPr>
                <w:color w:val="000000"/>
                <w:sz w:val="18"/>
                <w:szCs w:val="18"/>
              </w:rPr>
            </w:pPr>
            <w:r w:rsidRPr="00377FB8">
              <w:rPr>
                <w:color w:val="000000"/>
                <w:sz w:val="18"/>
                <w:szCs w:val="18"/>
              </w:rPr>
              <w:t>LANGUAGE AND MEASUREMENT</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A052E" w14:textId="77777777" w:rsidR="00BB5F73" w:rsidRPr="00377FB8" w:rsidRDefault="00BB5F73" w:rsidP="00BB5F73">
            <w:pPr>
              <w:rPr>
                <w:color w:val="000000"/>
                <w:sz w:val="18"/>
                <w:szCs w:val="18"/>
              </w:rPr>
            </w:pPr>
            <w:r w:rsidRPr="00377FB8">
              <w:rPr>
                <w:color w:val="000000"/>
                <w:sz w:val="18"/>
                <w:szCs w:val="18"/>
              </w:rPr>
              <w:t xml:space="preserve"> JUN 1992</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358A14" w14:textId="7B8FC8B2" w:rsidR="00BB5F73" w:rsidRPr="00377FB8" w:rsidRDefault="00BB5F73" w:rsidP="00377FB8">
            <w:pPr>
              <w:jc w:val="left"/>
              <w:rPr>
                <w:color w:val="000000"/>
                <w:sz w:val="18"/>
                <w:szCs w:val="18"/>
              </w:rPr>
            </w:pPr>
            <w:r w:rsidRPr="00377FB8">
              <w:rPr>
                <w:color w:val="000000"/>
                <w:sz w:val="18"/>
                <w:szCs w:val="18"/>
              </w:rPr>
              <w:t>Applies to all Subcontracts, regardless of type or value</w:t>
            </w:r>
            <w:r w:rsidR="00076B38">
              <w:rPr>
                <w:color w:val="000000"/>
                <w:sz w:val="18"/>
                <w:szCs w:val="18"/>
              </w:rPr>
              <w:t>.</w:t>
            </w:r>
          </w:p>
        </w:tc>
      </w:tr>
      <w:tr w:rsidR="00806AB5" w:rsidRPr="00377FB8" w14:paraId="0306D1BE"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FC2991" w14:textId="77777777" w:rsidR="00BB5F73" w:rsidRPr="00377FB8" w:rsidRDefault="00BB5F73" w:rsidP="00BB5F73">
            <w:pPr>
              <w:rPr>
                <w:color w:val="000000"/>
                <w:sz w:val="18"/>
                <w:szCs w:val="18"/>
              </w:rPr>
            </w:pPr>
            <w:r w:rsidRPr="00377FB8">
              <w:rPr>
                <w:color w:val="000000"/>
                <w:sz w:val="18"/>
                <w:szCs w:val="18"/>
              </w:rPr>
              <w:t xml:space="preserve"> 752.225-70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D3528E" w14:textId="77777777" w:rsidR="00BB5F73" w:rsidRPr="00377FB8" w:rsidRDefault="00BB5F73" w:rsidP="00BB5F73">
            <w:pPr>
              <w:rPr>
                <w:color w:val="000000"/>
                <w:sz w:val="18"/>
                <w:szCs w:val="18"/>
              </w:rPr>
            </w:pPr>
            <w:r w:rsidRPr="00377FB8">
              <w:rPr>
                <w:color w:val="000000"/>
                <w:sz w:val="18"/>
                <w:szCs w:val="18"/>
              </w:rPr>
              <w:t>SOURCE AND NATIONALITY REQUIREMENTS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2D1E0" w14:textId="77777777" w:rsidR="00BB5F73" w:rsidRPr="00377FB8" w:rsidRDefault="00BB5F73" w:rsidP="00BB5F73">
            <w:pPr>
              <w:rPr>
                <w:color w:val="000000"/>
                <w:sz w:val="18"/>
                <w:szCs w:val="18"/>
              </w:rPr>
            </w:pPr>
            <w:r w:rsidRPr="00377FB8">
              <w:rPr>
                <w:color w:val="000000"/>
                <w:sz w:val="18"/>
                <w:szCs w:val="18"/>
              </w:rPr>
              <w:t xml:space="preserve"> FEB 2012</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0A5260" w14:textId="77777777" w:rsidR="00BB5F73" w:rsidRPr="00377FB8" w:rsidRDefault="00BB5F73" w:rsidP="00377FB8">
            <w:pPr>
              <w:jc w:val="left"/>
              <w:rPr>
                <w:color w:val="000000"/>
                <w:sz w:val="18"/>
                <w:szCs w:val="18"/>
              </w:rPr>
            </w:pPr>
            <w:r w:rsidRPr="00377FB8">
              <w:rPr>
                <w:color w:val="000000"/>
                <w:sz w:val="18"/>
                <w:szCs w:val="18"/>
              </w:rPr>
              <w:t>Applies to all Subcontracts, regardless of type or value. (Notes 4, 5 and 7 apply)</w:t>
            </w:r>
          </w:p>
        </w:tc>
      </w:tr>
      <w:tr w:rsidR="00806AB5" w:rsidRPr="00377FB8" w14:paraId="2733C601"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A92796" w14:textId="77777777" w:rsidR="00BB5F73" w:rsidRPr="00377FB8" w:rsidRDefault="00BB5F73" w:rsidP="00BB5F73">
            <w:pPr>
              <w:rPr>
                <w:color w:val="000000"/>
                <w:sz w:val="18"/>
                <w:szCs w:val="18"/>
              </w:rPr>
            </w:pPr>
            <w:r w:rsidRPr="00377FB8">
              <w:rPr>
                <w:color w:val="000000"/>
                <w:sz w:val="18"/>
                <w:szCs w:val="18"/>
              </w:rPr>
              <w:t xml:space="preserve"> 752.227-14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07CDC" w14:textId="77777777" w:rsidR="00BB5F73" w:rsidRPr="00377FB8" w:rsidRDefault="00BB5F73" w:rsidP="00BB5F73">
            <w:pPr>
              <w:rPr>
                <w:color w:val="000000"/>
                <w:sz w:val="18"/>
                <w:szCs w:val="18"/>
              </w:rPr>
            </w:pPr>
            <w:r w:rsidRPr="00377FB8">
              <w:rPr>
                <w:color w:val="000000"/>
                <w:sz w:val="18"/>
                <w:szCs w:val="18"/>
              </w:rPr>
              <w:t>RIGHTS IN DATA – GENERAL</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A2ECD2" w14:textId="77777777" w:rsidR="00BB5F73" w:rsidRPr="00377FB8" w:rsidRDefault="00BB5F73" w:rsidP="00BB5F73">
            <w:pPr>
              <w:rPr>
                <w:color w:val="000000"/>
                <w:sz w:val="18"/>
                <w:szCs w:val="18"/>
              </w:rPr>
            </w:pPr>
            <w:r w:rsidRPr="00377FB8">
              <w:rPr>
                <w:color w:val="000000"/>
                <w:sz w:val="18"/>
                <w:szCs w:val="18"/>
              </w:rPr>
              <w:t> OCT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41984"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Applies to all Subcontracts regardless of type or value. This clause replaces paragraph (d) of FAR 52.227-14 Rights in Data—General.</w:t>
            </w:r>
          </w:p>
        </w:tc>
      </w:tr>
      <w:tr w:rsidR="00806AB5" w:rsidRPr="00377FB8" w14:paraId="6A1CB74F"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3FE152" w14:textId="77777777" w:rsidR="00BB5F73" w:rsidRPr="00377FB8" w:rsidRDefault="00BB5F73" w:rsidP="00BB5F73">
            <w:pPr>
              <w:rPr>
                <w:color w:val="000000"/>
                <w:sz w:val="18"/>
                <w:szCs w:val="18"/>
              </w:rPr>
            </w:pPr>
            <w:r w:rsidRPr="00377FB8">
              <w:rPr>
                <w:color w:val="000000"/>
                <w:sz w:val="18"/>
                <w:szCs w:val="18"/>
              </w:rPr>
              <w:t> 752.228-3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3A8CF" w14:textId="77777777" w:rsidR="00BB5F73" w:rsidRPr="00377FB8" w:rsidRDefault="00BB5F73" w:rsidP="00BB5F73">
            <w:pPr>
              <w:rPr>
                <w:color w:val="000000"/>
                <w:sz w:val="18"/>
                <w:szCs w:val="18"/>
              </w:rPr>
            </w:pPr>
            <w:r w:rsidRPr="00377FB8">
              <w:rPr>
                <w:color w:val="000000"/>
                <w:sz w:val="18"/>
                <w:szCs w:val="18"/>
              </w:rPr>
              <w:t xml:space="preserve">WORKER’S COMPENSATION INSURANCE (DEFENSE BASE ACT)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5FD282" w14:textId="63BE75AC" w:rsidR="00BB5F73" w:rsidRPr="00377FB8" w:rsidRDefault="00BB5F73" w:rsidP="00BB5F73">
            <w:pPr>
              <w:rPr>
                <w:color w:val="000000"/>
                <w:sz w:val="18"/>
                <w:szCs w:val="18"/>
              </w:rPr>
            </w:pPr>
            <w:r w:rsidRPr="00377FB8">
              <w:rPr>
                <w:color w:val="000000"/>
                <w:sz w:val="18"/>
                <w:szCs w:val="18"/>
              </w:rPr>
              <w:t xml:space="preserve"> </w:t>
            </w:r>
            <w:r w:rsidR="00CC73FA" w:rsidRPr="000C470F">
              <w:rPr>
                <w:color w:val="000000"/>
                <w:sz w:val="18"/>
                <w:szCs w:val="18"/>
              </w:rPr>
              <w:t>DEC 1991</w:t>
            </w:r>
          </w:p>
          <w:p w14:paraId="7F1B9FBD" w14:textId="77777777" w:rsidR="00BB5F73" w:rsidRPr="00377FB8" w:rsidRDefault="00BB5F73" w:rsidP="00BB5F73">
            <w:pPr>
              <w:pStyle w:val="Normal3"/>
              <w:spacing w:after="0" w:afterAutospacing="0"/>
              <w:rPr>
                <w:color w:val="000000"/>
                <w:sz w:val="18"/>
                <w:szCs w:val="18"/>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CBFFAF" w14:textId="77777777" w:rsidR="00BB5F73" w:rsidRPr="00377FB8" w:rsidRDefault="00BB5F73" w:rsidP="00377FB8">
            <w:pPr>
              <w:jc w:val="left"/>
              <w:rPr>
                <w:color w:val="000000"/>
                <w:sz w:val="18"/>
                <w:szCs w:val="18"/>
              </w:rPr>
            </w:pPr>
            <w:r w:rsidRPr="00377FB8">
              <w:rPr>
                <w:color w:val="000000"/>
                <w:sz w:val="18"/>
                <w:szCs w:val="18"/>
              </w:rPr>
              <w:t>The supplemental coverage described in this clause is required in addition to the coverage specified in FAR 52.228-3.</w:t>
            </w:r>
          </w:p>
        </w:tc>
      </w:tr>
      <w:tr w:rsidR="00806AB5" w:rsidRPr="00377FB8" w14:paraId="12353698"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150A0" w14:textId="77777777" w:rsidR="00BB5F73" w:rsidRPr="00377FB8" w:rsidRDefault="00BB5F73" w:rsidP="00BB5F73">
            <w:pPr>
              <w:rPr>
                <w:color w:val="000000"/>
                <w:sz w:val="18"/>
                <w:szCs w:val="18"/>
              </w:rPr>
            </w:pPr>
            <w:r w:rsidRPr="00377FB8">
              <w:rPr>
                <w:color w:val="000000"/>
                <w:sz w:val="18"/>
                <w:szCs w:val="18"/>
              </w:rPr>
              <w:t> 752.228-7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EFECA" w14:textId="77777777" w:rsidR="00BB5F73" w:rsidRPr="00377FB8" w:rsidRDefault="00BB5F73" w:rsidP="00BB5F73">
            <w:pPr>
              <w:rPr>
                <w:color w:val="000000"/>
                <w:sz w:val="18"/>
                <w:szCs w:val="18"/>
              </w:rPr>
            </w:pPr>
            <w:r w:rsidRPr="00377FB8">
              <w:rPr>
                <w:color w:val="000000"/>
                <w:sz w:val="18"/>
                <w:szCs w:val="18"/>
              </w:rPr>
              <w:t xml:space="preserve"> </w:t>
            </w:r>
          </w:p>
          <w:p w14:paraId="50315E1A" w14:textId="77777777" w:rsidR="00BB5F73" w:rsidRPr="00377FB8" w:rsidRDefault="00BB5F73" w:rsidP="00BB5F73">
            <w:pPr>
              <w:pStyle w:val="default0"/>
              <w:rPr>
                <w:color w:val="000000"/>
                <w:sz w:val="18"/>
                <w:szCs w:val="18"/>
              </w:rPr>
            </w:pPr>
            <w:r w:rsidRPr="00377FB8">
              <w:rPr>
                <w:color w:val="000000"/>
                <w:sz w:val="18"/>
                <w:szCs w:val="18"/>
              </w:rPr>
              <w:t>INSURANCE – LIABILITY TO THIRD PERSONS</w:t>
            </w:r>
          </w:p>
          <w:p w14:paraId="10F3F9AB"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w:t>
            </w:r>
          </w:p>
          <w:p w14:paraId="7ABDD003" w14:textId="77777777" w:rsidR="00BB5F73" w:rsidRPr="00377FB8" w:rsidRDefault="00BB5F73" w:rsidP="00BB5F73">
            <w:pPr>
              <w:rPr>
                <w:color w:val="000000"/>
                <w:sz w:val="18"/>
                <w:szCs w:val="18"/>
              </w:rPr>
            </w:pPr>
            <w:r w:rsidRPr="00377FB8">
              <w:rPr>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1FA73" w14:textId="77777777" w:rsidR="00BB5F73" w:rsidRPr="00377FB8" w:rsidRDefault="00BB5F73" w:rsidP="00BB5F73">
            <w:pPr>
              <w:rPr>
                <w:color w:val="000000"/>
                <w:sz w:val="18"/>
                <w:szCs w:val="18"/>
              </w:rPr>
            </w:pPr>
            <w:r w:rsidRPr="00377FB8">
              <w:rPr>
                <w:color w:val="000000"/>
                <w:sz w:val="18"/>
                <w:szCs w:val="18"/>
              </w:rPr>
              <w:t xml:space="preserve"> </w:t>
            </w:r>
          </w:p>
          <w:p w14:paraId="1E51F541" w14:textId="05BCA04F" w:rsidR="00BB5F73" w:rsidRPr="00377FB8" w:rsidRDefault="00BB5F73" w:rsidP="00BB5F73">
            <w:pPr>
              <w:pStyle w:val="Normal3"/>
              <w:spacing w:after="0" w:afterAutospacing="0"/>
              <w:rPr>
                <w:color w:val="000000"/>
                <w:sz w:val="18"/>
                <w:szCs w:val="18"/>
              </w:rPr>
            </w:pPr>
            <w:r w:rsidRPr="00377FB8">
              <w:rPr>
                <w:color w:val="000000"/>
                <w:sz w:val="18"/>
                <w:szCs w:val="18"/>
              </w:rPr>
              <w:t> </w:t>
            </w:r>
            <w:r w:rsidR="00CC73FA" w:rsidRPr="00CC73FA">
              <w:rPr>
                <w:color w:val="000000"/>
                <w:sz w:val="18"/>
                <w:szCs w:val="18"/>
              </w:rPr>
              <w:t>JULY 1997</w:t>
            </w:r>
          </w:p>
          <w:p w14:paraId="493A9288" w14:textId="77777777" w:rsidR="00BB5F73" w:rsidRPr="00377FB8" w:rsidRDefault="00BB5F73" w:rsidP="00BB5F73">
            <w:pPr>
              <w:rPr>
                <w:color w:val="000000"/>
                <w:sz w:val="18"/>
                <w:szCs w:val="18"/>
              </w:rPr>
            </w:pPr>
            <w:r w:rsidRPr="00377FB8">
              <w:rPr>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145607" w14:textId="77777777" w:rsidR="00BB5F73" w:rsidRPr="00377FB8" w:rsidRDefault="00BB5F73" w:rsidP="00377FB8">
            <w:pPr>
              <w:jc w:val="left"/>
              <w:rPr>
                <w:color w:val="000000"/>
                <w:sz w:val="18"/>
                <w:szCs w:val="18"/>
              </w:rPr>
            </w:pPr>
            <w:r w:rsidRPr="00377FB8">
              <w:rPr>
                <w:color w:val="000000"/>
                <w:sz w:val="18"/>
                <w:szCs w:val="18"/>
              </w:rPr>
              <w:t>The coverage described in this clause is added to the clause specified in FAR 52.228-7 as either paragraph (h) (if FAR 52.228-7 Alternate I is not used) or (i) (if FAR 52.228-7 Alternate I is used): (See FAR 52.228)</w:t>
            </w:r>
          </w:p>
        </w:tc>
      </w:tr>
      <w:tr w:rsidR="00806AB5" w:rsidRPr="00377FB8" w14:paraId="6248EEA9"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7C15D9" w14:textId="77777777" w:rsidR="00BB5F73" w:rsidRPr="00377FB8" w:rsidRDefault="00BB5F73" w:rsidP="00BB5F73">
            <w:pPr>
              <w:rPr>
                <w:color w:val="000000"/>
                <w:sz w:val="18"/>
                <w:szCs w:val="18"/>
              </w:rPr>
            </w:pPr>
            <w:r w:rsidRPr="00377FB8">
              <w:rPr>
                <w:color w:val="000000"/>
                <w:sz w:val="18"/>
                <w:szCs w:val="18"/>
              </w:rPr>
              <w:t>752.228-9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EFB41" w14:textId="77777777" w:rsidR="00BB5F73" w:rsidRPr="00377FB8" w:rsidRDefault="00BB5F73" w:rsidP="00BB5F73">
            <w:pPr>
              <w:rPr>
                <w:color w:val="000000"/>
                <w:sz w:val="18"/>
                <w:szCs w:val="18"/>
              </w:rPr>
            </w:pPr>
            <w:r w:rsidRPr="00377FB8">
              <w:rPr>
                <w:color w:val="000000"/>
                <w:sz w:val="18"/>
                <w:szCs w:val="18"/>
              </w:rPr>
              <w:t xml:space="preserve"> CARGO INSURANCE </w:t>
            </w:r>
          </w:p>
          <w:p w14:paraId="6BD9A2C9" w14:textId="77777777" w:rsidR="00BB5F73" w:rsidRPr="00377FB8" w:rsidRDefault="00BB5F73" w:rsidP="00BB5F73">
            <w:pPr>
              <w:rPr>
                <w:color w:val="000000"/>
                <w:sz w:val="18"/>
                <w:szCs w:val="18"/>
              </w:rPr>
            </w:pPr>
            <w:r w:rsidRPr="00377FB8">
              <w:rPr>
                <w:color w:val="000000"/>
                <w:sz w:val="18"/>
                <w:szCs w:val="18"/>
              </w:rPr>
              <w:t xml:space="preserve"> </w:t>
            </w:r>
          </w:p>
          <w:p w14:paraId="1746DF60" w14:textId="77777777" w:rsidR="00BB5F73" w:rsidRPr="00377FB8" w:rsidRDefault="00BB5F73" w:rsidP="00BB5F73">
            <w:pPr>
              <w:pStyle w:val="default0"/>
              <w:rPr>
                <w:color w:val="000000"/>
                <w:sz w:val="18"/>
                <w:szCs w:val="18"/>
              </w:rPr>
            </w:pPr>
            <w:r w:rsidRPr="00377FB8">
              <w:rPr>
                <w:color w:val="000000"/>
                <w:sz w:val="18"/>
                <w:szCs w:val="18"/>
              </w:rPr>
              <w:t> </w:t>
            </w:r>
          </w:p>
          <w:p w14:paraId="14F41E26" w14:textId="77777777" w:rsidR="00BB5F73" w:rsidRPr="00377FB8" w:rsidRDefault="00BB5F73" w:rsidP="00BB5F73">
            <w:pPr>
              <w:rPr>
                <w:color w:val="000000"/>
                <w:sz w:val="18"/>
                <w:szCs w:val="18"/>
              </w:rPr>
            </w:pPr>
            <w:r w:rsidRPr="00377FB8">
              <w:rPr>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355B16" w14:textId="02A4284B" w:rsidR="00BB5F73" w:rsidRPr="00377FB8" w:rsidRDefault="00BB5F73" w:rsidP="00BB5F73">
            <w:pPr>
              <w:rPr>
                <w:color w:val="000000"/>
                <w:sz w:val="18"/>
                <w:szCs w:val="18"/>
              </w:rPr>
            </w:pPr>
            <w:r w:rsidRPr="00377FB8">
              <w:rPr>
                <w:color w:val="000000"/>
                <w:sz w:val="18"/>
                <w:szCs w:val="18"/>
              </w:rPr>
              <w:t xml:space="preserve"> </w:t>
            </w:r>
            <w:r w:rsidR="00CC73FA" w:rsidRPr="00CC73FA">
              <w:rPr>
                <w:color w:val="000000"/>
                <w:sz w:val="18"/>
                <w:szCs w:val="18"/>
              </w:rPr>
              <w:t>DEC 1998</w:t>
            </w:r>
          </w:p>
          <w:p w14:paraId="3DF45F8A" w14:textId="77777777" w:rsidR="00BB5F73" w:rsidRPr="00377FB8" w:rsidRDefault="00BB5F73" w:rsidP="00BB5F73">
            <w:pPr>
              <w:rPr>
                <w:color w:val="000000"/>
                <w:sz w:val="18"/>
                <w:szCs w:val="18"/>
              </w:rPr>
            </w:pPr>
            <w:r w:rsidRPr="00377FB8">
              <w:rPr>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021768" w14:textId="77777777" w:rsidR="00BB5F73" w:rsidRPr="00377FB8" w:rsidRDefault="00BB5F73" w:rsidP="00377FB8">
            <w:pPr>
              <w:jc w:val="left"/>
              <w:rPr>
                <w:color w:val="000000"/>
                <w:sz w:val="18"/>
                <w:szCs w:val="18"/>
              </w:rPr>
            </w:pPr>
            <w:r w:rsidRPr="00377FB8">
              <w:rPr>
                <w:color w:val="000000"/>
                <w:sz w:val="18"/>
                <w:szCs w:val="18"/>
              </w:rPr>
              <w:t>The following preface is to be used preceding the text of the clause at FAR 52.228-9: Preface: To the extent that marine insurance is necessary or appropriate under this contract, the Subcontractor shall ensure that U.S. marine insurance companies are offered a fair opportunity to bid for such insurance. This requirement shall be included in all lower-tier subcontracts.</w:t>
            </w:r>
          </w:p>
        </w:tc>
      </w:tr>
      <w:tr w:rsidR="00806AB5" w:rsidRPr="00377FB8" w14:paraId="24280C12"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F8A93B" w14:textId="77777777" w:rsidR="00BB5F73" w:rsidRPr="00377FB8" w:rsidRDefault="00BB5F73" w:rsidP="00BB5F73">
            <w:pPr>
              <w:rPr>
                <w:color w:val="000000"/>
                <w:sz w:val="18"/>
                <w:szCs w:val="18"/>
              </w:rPr>
            </w:pPr>
            <w:r w:rsidRPr="00377FB8">
              <w:rPr>
                <w:color w:val="000000"/>
                <w:sz w:val="18"/>
                <w:szCs w:val="18"/>
              </w:rPr>
              <w:t>752.228-70</w:t>
            </w:r>
          </w:p>
          <w:p w14:paraId="3880FC20" w14:textId="77777777" w:rsidR="00BB5F73" w:rsidRPr="00377FB8" w:rsidRDefault="00BB5F73" w:rsidP="00BB5F73">
            <w:pPr>
              <w:rPr>
                <w:color w:val="000000"/>
                <w:sz w:val="18"/>
                <w:szCs w:val="18"/>
              </w:rPr>
            </w:pPr>
            <w:r w:rsidRPr="00377FB8">
              <w:rPr>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51A3C" w14:textId="77777777" w:rsidR="00BB5F73" w:rsidRPr="00377FB8" w:rsidRDefault="00BB5F73" w:rsidP="00BB5F73">
            <w:pPr>
              <w:rPr>
                <w:color w:val="000000"/>
                <w:sz w:val="18"/>
                <w:szCs w:val="18"/>
              </w:rPr>
            </w:pPr>
            <w:r w:rsidRPr="00377FB8">
              <w:rPr>
                <w:color w:val="000000"/>
                <w:sz w:val="18"/>
                <w:szCs w:val="18"/>
              </w:rPr>
              <w:t>MEDICAL EVACUATION (MEDEVAC) SERVICES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DC5BFF" w14:textId="77777777" w:rsidR="00BB5F73" w:rsidRPr="00377FB8" w:rsidRDefault="00BB5F73" w:rsidP="00BB5F73">
            <w:pPr>
              <w:rPr>
                <w:color w:val="000000"/>
                <w:sz w:val="18"/>
                <w:szCs w:val="18"/>
              </w:rPr>
            </w:pPr>
            <w:r w:rsidRPr="00377FB8">
              <w:rPr>
                <w:color w:val="000000"/>
                <w:sz w:val="18"/>
                <w:szCs w:val="18"/>
              </w:rPr>
              <w:t>JUL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C20433" w14:textId="77777777" w:rsidR="00BB5F73" w:rsidRPr="00377FB8" w:rsidRDefault="00BB5F73" w:rsidP="00377FB8">
            <w:pPr>
              <w:jc w:val="left"/>
              <w:rPr>
                <w:color w:val="000000"/>
                <w:sz w:val="18"/>
                <w:szCs w:val="18"/>
              </w:rPr>
            </w:pPr>
            <w:r w:rsidRPr="00377FB8">
              <w:rPr>
                <w:color w:val="000000"/>
                <w:sz w:val="18"/>
                <w:szCs w:val="18"/>
              </w:rPr>
              <w:t>Applies to all Subcontracts requiring performance outside the U.S.</w:t>
            </w:r>
          </w:p>
        </w:tc>
      </w:tr>
      <w:tr w:rsidR="00806AB5" w:rsidRPr="00377FB8" w14:paraId="75160E37"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63C59D" w14:textId="77777777" w:rsidR="00BB5F73" w:rsidRPr="00377FB8" w:rsidRDefault="00BB5F73" w:rsidP="00BB5F73">
            <w:pPr>
              <w:rPr>
                <w:color w:val="000000"/>
                <w:sz w:val="18"/>
                <w:szCs w:val="18"/>
              </w:rPr>
            </w:pPr>
            <w:r w:rsidRPr="00377FB8">
              <w:rPr>
                <w:color w:val="000000"/>
                <w:sz w:val="18"/>
                <w:szCs w:val="18"/>
              </w:rPr>
              <w:t>752.231-71</w:t>
            </w:r>
          </w:p>
          <w:p w14:paraId="21A0DEEB" w14:textId="77777777" w:rsidR="00BB5F73" w:rsidRPr="00377FB8" w:rsidRDefault="00BB5F73" w:rsidP="00BB5F73">
            <w:pPr>
              <w:rPr>
                <w:color w:val="000000"/>
                <w:sz w:val="18"/>
                <w:szCs w:val="18"/>
              </w:rPr>
            </w:pPr>
            <w:r w:rsidRPr="00377FB8">
              <w:rPr>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4B0C4" w14:textId="77777777" w:rsidR="00BB5F73" w:rsidRPr="00377FB8" w:rsidRDefault="00BB5F73" w:rsidP="00BB5F73">
            <w:pPr>
              <w:rPr>
                <w:color w:val="000000"/>
                <w:sz w:val="18"/>
                <w:szCs w:val="18"/>
              </w:rPr>
            </w:pPr>
            <w:r w:rsidRPr="00377FB8">
              <w:rPr>
                <w:color w:val="000000"/>
                <w:sz w:val="18"/>
                <w:szCs w:val="18"/>
              </w:rPr>
              <w:t>SALARY SUPPLEMENTS FOR HG EMPLOYEES (THE SUBCONTRACTOR SHALL FLOW DOWN THIS CLAUSE TO LOWER-TIER SUBCONTRACTS, IF LOWER-TIER SUBCONTRACTING IS AUTHORIZED.)</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E2F69" w14:textId="3BE00771" w:rsidR="00BB5F73" w:rsidRPr="00377FB8" w:rsidRDefault="00BB5F73" w:rsidP="00BB5F73">
            <w:pPr>
              <w:rPr>
                <w:color w:val="000000"/>
                <w:sz w:val="18"/>
                <w:szCs w:val="18"/>
              </w:rPr>
            </w:pPr>
            <w:r w:rsidRPr="00377FB8">
              <w:rPr>
                <w:color w:val="000000"/>
                <w:sz w:val="18"/>
                <w:szCs w:val="18"/>
              </w:rPr>
              <w:t xml:space="preserve"> </w:t>
            </w:r>
            <w:r w:rsidR="00CC73FA" w:rsidRPr="000C470F">
              <w:rPr>
                <w:color w:val="000000"/>
                <w:sz w:val="18"/>
                <w:szCs w:val="18"/>
              </w:rPr>
              <w:t>MAR 2015</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DB1AD" w14:textId="77777777" w:rsidR="00BB5F73" w:rsidRPr="00377FB8" w:rsidRDefault="00BB5F73" w:rsidP="00377FB8">
            <w:pPr>
              <w:jc w:val="left"/>
              <w:rPr>
                <w:color w:val="000000"/>
                <w:sz w:val="18"/>
                <w:szCs w:val="18"/>
              </w:rPr>
            </w:pPr>
            <w:r w:rsidRPr="00377FB8">
              <w:rPr>
                <w:color w:val="000000"/>
                <w:sz w:val="18"/>
                <w:szCs w:val="18"/>
              </w:rPr>
              <w:t xml:space="preserve"> Applies to all Subcontracts, regardless of value or type, with a possible need for services of a Host Government employee. (Note 5 applies) </w:t>
            </w:r>
          </w:p>
        </w:tc>
      </w:tr>
      <w:tr w:rsidR="00806AB5" w:rsidRPr="00377FB8" w14:paraId="3EDDB2F5"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2C420C" w14:textId="77777777" w:rsidR="00BB5F73" w:rsidRPr="00377FB8" w:rsidRDefault="00BB5F73" w:rsidP="00BB5F73">
            <w:pPr>
              <w:rPr>
                <w:color w:val="000000"/>
                <w:sz w:val="18"/>
                <w:szCs w:val="18"/>
              </w:rPr>
            </w:pPr>
            <w:r w:rsidRPr="00377FB8">
              <w:rPr>
                <w:color w:val="000000"/>
                <w:sz w:val="18"/>
                <w:szCs w:val="18"/>
              </w:rPr>
              <w:t>752.245-71</w:t>
            </w:r>
          </w:p>
          <w:p w14:paraId="3EEEC01E" w14:textId="77777777" w:rsidR="00BB5F73" w:rsidRPr="00377FB8" w:rsidRDefault="00BB5F73" w:rsidP="00BB5F73">
            <w:pPr>
              <w:rPr>
                <w:color w:val="000000"/>
                <w:sz w:val="18"/>
                <w:szCs w:val="18"/>
              </w:rPr>
            </w:pPr>
            <w:r w:rsidRPr="00377FB8">
              <w:rPr>
                <w:color w:val="000000"/>
                <w:sz w:val="18"/>
                <w:szCs w:val="18"/>
              </w:rPr>
              <w:t xml:space="preserve"> </w:t>
            </w:r>
          </w:p>
          <w:p w14:paraId="684D1F1B"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w:t>
            </w:r>
          </w:p>
          <w:p w14:paraId="71AF3156" w14:textId="77777777" w:rsidR="00BB5F73" w:rsidRPr="00377FB8" w:rsidRDefault="00BB5F73" w:rsidP="00BB5F73">
            <w:pPr>
              <w:rPr>
                <w:color w:val="000000"/>
                <w:sz w:val="18"/>
                <w:szCs w:val="18"/>
              </w:rPr>
            </w:pPr>
            <w:r w:rsidRPr="00377FB8">
              <w:rPr>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04AAF9"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TITLE TO AND CARE OF PROPERTY</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000AC" w14:textId="77777777" w:rsidR="00BB5F73" w:rsidRPr="00377FB8" w:rsidRDefault="00BB5F73" w:rsidP="00BB5F73">
            <w:pPr>
              <w:rPr>
                <w:color w:val="000000"/>
                <w:sz w:val="18"/>
                <w:szCs w:val="18"/>
              </w:rPr>
            </w:pPr>
            <w:r w:rsidRPr="00377FB8">
              <w:rPr>
                <w:color w:val="000000"/>
                <w:sz w:val="18"/>
                <w:szCs w:val="18"/>
              </w:rPr>
              <w:t xml:space="preserve">APR 1984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6CE1B" w14:textId="77777777" w:rsidR="00BB5F73" w:rsidRPr="00377FB8" w:rsidRDefault="00BB5F73" w:rsidP="00377FB8">
            <w:pPr>
              <w:jc w:val="left"/>
              <w:rPr>
                <w:color w:val="000000"/>
                <w:sz w:val="18"/>
                <w:szCs w:val="18"/>
              </w:rPr>
            </w:pPr>
            <w:r w:rsidRPr="00377FB8">
              <w:rPr>
                <w:color w:val="000000"/>
                <w:sz w:val="18"/>
                <w:szCs w:val="18"/>
              </w:rPr>
              <w:t>Applies to Subcontracts where the Subcontractor is authorized by Chemonics to purchase property under the Subcontract for use outside the U.S. (Note 5 applies)</w:t>
            </w:r>
          </w:p>
        </w:tc>
      </w:tr>
      <w:tr w:rsidR="00806AB5" w:rsidRPr="00377FB8" w14:paraId="48EE4489"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272FFA" w14:textId="77777777" w:rsidR="00BB5F73" w:rsidRPr="00377FB8" w:rsidRDefault="00BB5F73" w:rsidP="00BB5F73">
            <w:pPr>
              <w:rPr>
                <w:color w:val="000000"/>
                <w:sz w:val="18"/>
                <w:szCs w:val="18"/>
              </w:rPr>
            </w:pPr>
            <w:r w:rsidRPr="00377FB8">
              <w:rPr>
                <w:color w:val="000000"/>
                <w:sz w:val="18"/>
                <w:szCs w:val="18"/>
              </w:rPr>
              <w:t> 752.247-70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874E5" w14:textId="77777777" w:rsidR="00BB5F73" w:rsidRPr="00377FB8" w:rsidRDefault="00BB5F73" w:rsidP="00BB5F73">
            <w:pPr>
              <w:rPr>
                <w:color w:val="000000"/>
                <w:sz w:val="18"/>
                <w:szCs w:val="18"/>
              </w:rPr>
            </w:pPr>
            <w:r w:rsidRPr="00377FB8">
              <w:rPr>
                <w:color w:val="000000"/>
                <w:sz w:val="18"/>
                <w:szCs w:val="18"/>
              </w:rPr>
              <w:t>PREFERENCE FOR PRIVATELY OWNED U.S.-FLAG COMMERCIAL VESSELS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93E52" w14:textId="77777777" w:rsidR="00BB5F73" w:rsidRPr="00377FB8" w:rsidRDefault="00BB5F73" w:rsidP="00BB5F73">
            <w:pPr>
              <w:rPr>
                <w:color w:val="000000"/>
                <w:sz w:val="18"/>
                <w:szCs w:val="18"/>
              </w:rPr>
            </w:pPr>
            <w:r w:rsidRPr="00377FB8">
              <w:rPr>
                <w:color w:val="000000"/>
                <w:sz w:val="18"/>
                <w:szCs w:val="18"/>
              </w:rPr>
              <w:t>OCT 1996</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B8B46C" w14:textId="77777777" w:rsidR="00BB5F73" w:rsidRPr="00377FB8" w:rsidRDefault="00BB5F73" w:rsidP="00377FB8">
            <w:pPr>
              <w:jc w:val="left"/>
              <w:rPr>
                <w:color w:val="000000"/>
                <w:sz w:val="18"/>
                <w:szCs w:val="18"/>
              </w:rPr>
            </w:pPr>
            <w:r w:rsidRPr="00377FB8">
              <w:rPr>
                <w:color w:val="000000"/>
                <w:sz w:val="18"/>
                <w:szCs w:val="18"/>
              </w:rPr>
              <w:t>(Note 5 applies)</w:t>
            </w:r>
          </w:p>
        </w:tc>
      </w:tr>
      <w:tr w:rsidR="00806AB5" w:rsidRPr="00377FB8" w14:paraId="56E1D81F"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C8298A" w14:textId="77777777" w:rsidR="00BB5F73" w:rsidRPr="00377FB8" w:rsidRDefault="00BB5F73" w:rsidP="00BB5F73">
            <w:pPr>
              <w:rPr>
                <w:color w:val="000000"/>
                <w:sz w:val="18"/>
                <w:szCs w:val="18"/>
              </w:rPr>
            </w:pPr>
            <w:r w:rsidRPr="00377FB8">
              <w:rPr>
                <w:color w:val="000000"/>
                <w:sz w:val="18"/>
                <w:szCs w:val="18"/>
              </w:rPr>
              <w:lastRenderedPageBreak/>
              <w:t>752.7001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E7C68" w14:textId="77777777" w:rsidR="00BB5F73" w:rsidRPr="00377FB8" w:rsidRDefault="00BB5F73" w:rsidP="00BB5F73">
            <w:pPr>
              <w:rPr>
                <w:color w:val="000000"/>
                <w:sz w:val="18"/>
                <w:szCs w:val="18"/>
              </w:rPr>
            </w:pPr>
            <w:r w:rsidRPr="00377FB8">
              <w:rPr>
                <w:color w:val="000000"/>
                <w:sz w:val="18"/>
                <w:szCs w:val="18"/>
              </w:rPr>
              <w:t xml:space="preserve">BIOGRAPHICAL DATA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78390" w14:textId="77777777" w:rsidR="00BB5F73" w:rsidRPr="00377FB8" w:rsidRDefault="00BB5F73" w:rsidP="00BB5F73">
            <w:pPr>
              <w:rPr>
                <w:color w:val="000000"/>
                <w:sz w:val="18"/>
                <w:szCs w:val="18"/>
              </w:rPr>
            </w:pPr>
            <w:r w:rsidRPr="00377FB8">
              <w:rPr>
                <w:color w:val="000000"/>
                <w:sz w:val="18"/>
                <w:szCs w:val="18"/>
              </w:rPr>
              <w:t>JUL 1997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F06B9" w14:textId="77777777" w:rsidR="00BB5F73" w:rsidRPr="00377FB8" w:rsidRDefault="00BB5F73" w:rsidP="00377FB8">
            <w:pPr>
              <w:jc w:val="left"/>
              <w:rPr>
                <w:color w:val="000000"/>
                <w:sz w:val="18"/>
                <w:szCs w:val="18"/>
              </w:rPr>
            </w:pPr>
            <w:r w:rsidRPr="00377FB8">
              <w:rPr>
                <w:color w:val="000000"/>
                <w:sz w:val="18"/>
                <w:szCs w:val="18"/>
              </w:rPr>
              <w:t>Applies to all Cost Reimbursement Subcontracts and Task Orders, and T&amp;M Subcontracts and Task Orders utilizing a multiplier, regardless of value. (Note 3 applies)</w:t>
            </w:r>
          </w:p>
        </w:tc>
      </w:tr>
      <w:tr w:rsidR="00806AB5" w:rsidRPr="00377FB8" w14:paraId="79F1D3AA"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2D1346"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752.7002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49417E"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xml:space="preserve">TRAVEL AND TRANSPORTATION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2492D"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E2B5A"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Applies to all Cost Reimbursement and T&amp;M Subcontracts and Task Orders performed in whole or in part outside the U.S., regardless of value. (Note 5 applies)</w:t>
            </w:r>
          </w:p>
        </w:tc>
      </w:tr>
      <w:tr w:rsidR="00806AB5" w:rsidRPr="00377FB8" w14:paraId="50D55F88"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5214E5"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752.7004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88402"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xml:space="preserve">EMERGENCY LOCATOR INFORMATION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D335E"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JUL 1997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8738A" w14:textId="77777777" w:rsidR="00BB5F73" w:rsidRPr="00377FB8" w:rsidRDefault="00BB5F73" w:rsidP="00377FB8">
            <w:pPr>
              <w:jc w:val="left"/>
              <w:rPr>
                <w:color w:val="000000"/>
                <w:sz w:val="18"/>
                <w:szCs w:val="18"/>
              </w:rPr>
            </w:pPr>
            <w:r w:rsidRPr="00377FB8">
              <w:rPr>
                <w:color w:val="000000"/>
                <w:sz w:val="18"/>
                <w:szCs w:val="18"/>
              </w:rPr>
              <w:t>Applies to all Subcontracts performed in whole or in part outside the U.S., regardless of value. (Note 5 applies)</w:t>
            </w:r>
          </w:p>
        </w:tc>
      </w:tr>
      <w:tr w:rsidR="00806AB5" w:rsidRPr="00377FB8" w14:paraId="3F5AAFD9"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BEBB8D" w14:textId="77777777" w:rsidR="00BB5F73" w:rsidRPr="00377FB8" w:rsidRDefault="00BB5F73" w:rsidP="00BB5F73">
            <w:pPr>
              <w:rPr>
                <w:color w:val="000000"/>
                <w:sz w:val="18"/>
                <w:szCs w:val="18"/>
              </w:rPr>
            </w:pPr>
            <w:r w:rsidRPr="00377FB8">
              <w:rPr>
                <w:color w:val="000000"/>
                <w:sz w:val="18"/>
                <w:szCs w:val="18"/>
              </w:rPr>
              <w:t>752.7005</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42DCD37" w14:textId="77777777" w:rsidR="00BB5F73" w:rsidRPr="00377FB8" w:rsidRDefault="00BB5F73" w:rsidP="00BB5F73">
            <w:pPr>
              <w:rPr>
                <w:color w:val="000000"/>
                <w:sz w:val="18"/>
                <w:szCs w:val="18"/>
              </w:rPr>
            </w:pPr>
            <w:r w:rsidRPr="00377FB8">
              <w:rPr>
                <w:color w:val="000000"/>
                <w:sz w:val="18"/>
                <w:szCs w:val="18"/>
              </w:rPr>
              <w:t>SUBMISSION REQUIREMENTS FOR DEVELOPMENT EXPERIENCE DOCUMENTS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68B47" w14:textId="77777777" w:rsidR="00BB5F73" w:rsidRPr="00377FB8" w:rsidRDefault="00BB5F73" w:rsidP="00BB5F73">
            <w:pPr>
              <w:rPr>
                <w:color w:val="000000"/>
                <w:sz w:val="18"/>
                <w:szCs w:val="18"/>
              </w:rPr>
            </w:pPr>
            <w:r w:rsidRPr="00377FB8">
              <w:rPr>
                <w:color w:val="000000"/>
                <w:sz w:val="18"/>
                <w:szCs w:val="18"/>
              </w:rPr>
              <w:t>SEP 2013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DB9E388" w14:textId="77777777" w:rsidR="00BB5F73" w:rsidRPr="00377FB8" w:rsidRDefault="00BB5F73" w:rsidP="00377FB8">
            <w:pPr>
              <w:jc w:val="left"/>
              <w:rPr>
                <w:color w:val="000000"/>
                <w:sz w:val="18"/>
                <w:szCs w:val="18"/>
              </w:rPr>
            </w:pPr>
            <w:r w:rsidRPr="00377FB8">
              <w:rPr>
                <w:color w:val="000000"/>
                <w:sz w:val="18"/>
                <w:szCs w:val="18"/>
              </w:rPr>
              <w:t>Applies to all Subcontracts. (Note 5 applies)</w:t>
            </w:r>
          </w:p>
        </w:tc>
      </w:tr>
      <w:tr w:rsidR="00806AB5" w:rsidRPr="00377FB8" w14:paraId="3842E053"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18F0B3"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752.7007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D6C6D6"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xml:space="preserve">PERSONNEL COMPENSATION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96E857"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JUL 2007</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5C4153"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 xml:space="preserve">Applies to all Cost Reimbursement Subcontracts and Task Orders and T&amp;M Subcontracts and Task Orders with a multiplier, regardless of value. </w:t>
            </w:r>
          </w:p>
        </w:tc>
      </w:tr>
      <w:tr w:rsidR="00806AB5" w:rsidRPr="00377FB8" w14:paraId="6805137A"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A49B74"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752.7008</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CA008"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USE OF GOVERNMENT FACILITIES OR PERSONNEL</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C44C83"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83639"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Applies to all Subcontracts regardless of value or type. (Note 5 applies)</w:t>
            </w:r>
          </w:p>
        </w:tc>
      </w:tr>
      <w:tr w:rsidR="00806AB5" w:rsidRPr="00377FB8" w14:paraId="094D3179"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C9294E" w14:textId="77777777" w:rsidR="00BB5F73" w:rsidRPr="00377FB8" w:rsidRDefault="00BB5F73" w:rsidP="00BB5F73">
            <w:pPr>
              <w:rPr>
                <w:color w:val="000000"/>
                <w:sz w:val="18"/>
                <w:szCs w:val="18"/>
              </w:rPr>
            </w:pPr>
            <w:r w:rsidRPr="00377FB8">
              <w:rPr>
                <w:color w:val="000000"/>
                <w:sz w:val="18"/>
                <w:szCs w:val="18"/>
              </w:rPr>
              <w:t>752.7009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31426416" w14:textId="77777777" w:rsidR="00BB5F73" w:rsidRPr="00377FB8" w:rsidRDefault="00BB5F73" w:rsidP="00BB5F73">
            <w:pPr>
              <w:rPr>
                <w:color w:val="000000"/>
                <w:sz w:val="18"/>
                <w:szCs w:val="18"/>
              </w:rPr>
            </w:pPr>
            <w:r w:rsidRPr="00377FB8">
              <w:rPr>
                <w:color w:val="000000"/>
                <w:sz w:val="18"/>
                <w:szCs w:val="18"/>
              </w:rPr>
              <w:t>MARKING</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B067629" w14:textId="77777777" w:rsidR="00BB5F73" w:rsidRPr="00377FB8" w:rsidRDefault="00BB5F73" w:rsidP="00BB5F73">
            <w:pPr>
              <w:rPr>
                <w:color w:val="000000"/>
                <w:sz w:val="18"/>
                <w:szCs w:val="18"/>
              </w:rPr>
            </w:pPr>
            <w:r w:rsidRPr="00377FB8">
              <w:rPr>
                <w:color w:val="000000"/>
                <w:sz w:val="18"/>
                <w:szCs w:val="18"/>
              </w:rPr>
              <w:t>JAN 1993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21EFD864" w14:textId="77777777" w:rsidR="00BB5F73" w:rsidRPr="00377FB8" w:rsidRDefault="00BB5F73" w:rsidP="00377FB8">
            <w:pPr>
              <w:jc w:val="left"/>
              <w:rPr>
                <w:color w:val="000000"/>
                <w:sz w:val="18"/>
                <w:szCs w:val="18"/>
              </w:rPr>
            </w:pPr>
            <w:r w:rsidRPr="00377FB8">
              <w:rPr>
                <w:color w:val="000000"/>
                <w:sz w:val="18"/>
                <w:szCs w:val="18"/>
              </w:rPr>
              <w:t>Applies to all Subcontracts. (Note 5 applies)</w:t>
            </w:r>
          </w:p>
        </w:tc>
      </w:tr>
      <w:tr w:rsidR="00806AB5" w:rsidRPr="00377FB8" w14:paraId="571DA194"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6FAAD2"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752.7010</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93F82"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xml:space="preserve">CONVERSION OF U.S. DOLLARS TO LOCAL CURRENCY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65CEE"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27F638" w14:textId="77777777" w:rsidR="00BB5F73" w:rsidRPr="00377FB8" w:rsidRDefault="00BB5F73" w:rsidP="00377FB8">
            <w:pPr>
              <w:jc w:val="left"/>
              <w:rPr>
                <w:color w:val="000000"/>
                <w:sz w:val="18"/>
                <w:szCs w:val="18"/>
              </w:rPr>
            </w:pPr>
            <w:r w:rsidRPr="00377FB8">
              <w:rPr>
                <w:color w:val="000000"/>
                <w:sz w:val="18"/>
                <w:szCs w:val="18"/>
              </w:rPr>
              <w:t>Applies to all Subcontracts, regardless of value or type, involving performance outside the U.S. (Note 5 applies)</w:t>
            </w:r>
          </w:p>
        </w:tc>
      </w:tr>
      <w:tr w:rsidR="00806AB5" w:rsidRPr="00377FB8" w14:paraId="362CE1C8"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CC7F70"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752.7011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41A8E8"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xml:space="preserve">ORIENTATION AND LANGUAGE TRAINING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98F1F"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44CA4"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Applies to Cost Reimbursement Subcontracts and Task Orders, regardless of value, involving performance outside the U.S. (Note 5 applies)</w:t>
            </w:r>
          </w:p>
        </w:tc>
      </w:tr>
      <w:tr w:rsidR="00806AB5" w:rsidRPr="00377FB8" w14:paraId="6095D1FC"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DE83F4"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752.7012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920B9" w14:textId="77777777" w:rsidR="00BB5F73" w:rsidRPr="00377FB8" w:rsidRDefault="00BB5F73" w:rsidP="00BB5F73">
            <w:pPr>
              <w:pStyle w:val="default0"/>
              <w:rPr>
                <w:color w:val="000000"/>
                <w:sz w:val="18"/>
                <w:szCs w:val="18"/>
              </w:rPr>
            </w:pPr>
            <w:r w:rsidRPr="00377FB8">
              <w:rPr>
                <w:color w:val="000000"/>
                <w:sz w:val="18"/>
                <w:szCs w:val="18"/>
              </w:rPr>
              <w:t>PROTECTION OF THE INDIVIDUAL AS A RESEARCH SUBJECT </w:t>
            </w:r>
          </w:p>
          <w:p w14:paraId="0AE9476E" w14:textId="77777777" w:rsidR="00BB5F73" w:rsidRPr="00377FB8" w:rsidRDefault="00BB5F73" w:rsidP="00BB5F73">
            <w:pPr>
              <w:rPr>
                <w:color w:val="000000"/>
                <w:sz w:val="18"/>
                <w:szCs w:val="18"/>
              </w:rPr>
            </w:pPr>
            <w:r w:rsidRPr="00377FB8">
              <w:rPr>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6601DB"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AUG 1995</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1FF8F"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Applies to any Subcontract, regardless of value or type, which involves research using human subjects. (Note 5 applies)</w:t>
            </w:r>
          </w:p>
        </w:tc>
      </w:tr>
      <w:tr w:rsidR="00B87A16" w:rsidRPr="00377FB8" w14:paraId="70045FED"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1F76CF" w14:textId="0ADBA437" w:rsidR="00B87A16" w:rsidRPr="00377FB8" w:rsidRDefault="00B87A16" w:rsidP="00BB5F73">
            <w:pPr>
              <w:pStyle w:val="Normal3"/>
              <w:spacing w:after="0" w:afterAutospacing="0"/>
              <w:rPr>
                <w:color w:val="000000"/>
                <w:sz w:val="18"/>
                <w:szCs w:val="18"/>
              </w:rPr>
            </w:pPr>
            <w:r w:rsidRPr="006D5A7C">
              <w:rPr>
                <w:color w:val="000000"/>
                <w:sz w:val="18"/>
                <w:szCs w:val="18"/>
              </w:rPr>
              <w:t>752.7013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791DC427" w14:textId="2482007A" w:rsidR="00B87A16" w:rsidRPr="00377FB8" w:rsidRDefault="00B87A16" w:rsidP="00BB5F73">
            <w:pPr>
              <w:pStyle w:val="default0"/>
              <w:rPr>
                <w:color w:val="000000"/>
                <w:sz w:val="18"/>
                <w:szCs w:val="18"/>
              </w:rPr>
            </w:pPr>
            <w:r w:rsidRPr="006D5A7C">
              <w:rPr>
                <w:color w:val="000000"/>
                <w:sz w:val="18"/>
                <w:szCs w:val="18"/>
              </w:rPr>
              <w:t>CONTRACTOR-MISSION RELATIONSIHPS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05FB0E06" w14:textId="61BF4E13" w:rsidR="00B87A16" w:rsidRPr="00377FB8" w:rsidRDefault="00B87A16" w:rsidP="00BB5F73">
            <w:pPr>
              <w:pStyle w:val="Normal3"/>
              <w:spacing w:after="0" w:afterAutospacing="0"/>
              <w:rPr>
                <w:color w:val="000000"/>
                <w:sz w:val="18"/>
                <w:szCs w:val="18"/>
              </w:rPr>
            </w:pPr>
            <w:r w:rsidRPr="006D5A7C">
              <w:rPr>
                <w:color w:val="000000"/>
                <w:sz w:val="18"/>
                <w:szCs w:val="18"/>
              </w:rPr>
              <w:t>JUN 2018</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0B55A76B" w14:textId="45B0E579" w:rsidR="00B87A16" w:rsidRPr="00377FB8" w:rsidRDefault="00B87A16" w:rsidP="001C6DA9">
            <w:pPr>
              <w:pStyle w:val="Normal3"/>
              <w:spacing w:after="0" w:afterAutospacing="0"/>
              <w:rPr>
                <w:color w:val="000000"/>
                <w:sz w:val="18"/>
                <w:szCs w:val="18"/>
              </w:rPr>
            </w:pPr>
            <w:r w:rsidRPr="006D5A7C">
              <w:rPr>
                <w:color w:val="000000"/>
                <w:sz w:val="18"/>
                <w:szCs w:val="18"/>
              </w:rPr>
              <w:t xml:space="preserve">Applies to all subcontracts, regardless of value or </w:t>
            </w:r>
            <w:r>
              <w:rPr>
                <w:color w:val="000000"/>
                <w:sz w:val="18"/>
                <w:szCs w:val="18"/>
              </w:rPr>
              <w:t xml:space="preserve">type. </w:t>
            </w:r>
            <w:r w:rsidRPr="006D5A7C">
              <w:rPr>
                <w:color w:val="000000"/>
                <w:sz w:val="18"/>
                <w:szCs w:val="18"/>
              </w:rPr>
              <w:t>“Contractor” and “Contractor Employee” refer to “Subcontractor” and “Subcontractor Employee.”</w:t>
            </w:r>
          </w:p>
        </w:tc>
      </w:tr>
      <w:tr w:rsidR="00806AB5" w:rsidRPr="00377FB8" w14:paraId="0032FBC4"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A5A3DC"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752.7014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8C1DAA"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NOTICE OF CHANGES IN TRAVEL REGULATIONS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5AEE95" w14:textId="77777777" w:rsidR="00BB5F73" w:rsidRPr="00377FB8" w:rsidRDefault="00BB5F73" w:rsidP="00BB5F73">
            <w:pPr>
              <w:rPr>
                <w:color w:val="000000"/>
                <w:sz w:val="18"/>
                <w:szCs w:val="18"/>
              </w:rPr>
            </w:pPr>
            <w:r w:rsidRPr="00377FB8">
              <w:rPr>
                <w:color w:val="000000"/>
                <w:sz w:val="18"/>
                <w:szCs w:val="18"/>
              </w:rPr>
              <w:t>JAN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7F8C37"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Applies to Cost Reimbursement and T&amp;M Subcontracts of any value involving work outside the U.S. (Note 2 applies)</w:t>
            </w:r>
          </w:p>
        </w:tc>
      </w:tr>
      <w:tr w:rsidR="00806AB5" w:rsidRPr="00377FB8" w14:paraId="31790583"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EF14341" w14:textId="77777777" w:rsidR="00BB5F73" w:rsidRPr="00377FB8" w:rsidRDefault="00BB5F73" w:rsidP="00BB5F73">
            <w:pPr>
              <w:rPr>
                <w:color w:val="000000"/>
                <w:sz w:val="18"/>
                <w:szCs w:val="18"/>
              </w:rPr>
            </w:pPr>
            <w:r w:rsidRPr="00377FB8">
              <w:rPr>
                <w:color w:val="000000"/>
                <w:sz w:val="18"/>
                <w:szCs w:val="18"/>
              </w:rPr>
              <w:t>752.7025</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48ADDF2B" w14:textId="77777777" w:rsidR="00BB5F73" w:rsidRPr="00377FB8" w:rsidRDefault="00BB5F73" w:rsidP="00BB5F73">
            <w:pPr>
              <w:rPr>
                <w:color w:val="000000"/>
                <w:sz w:val="18"/>
                <w:szCs w:val="18"/>
              </w:rPr>
            </w:pPr>
            <w:r w:rsidRPr="00377FB8">
              <w:rPr>
                <w:color w:val="000000"/>
                <w:sz w:val="18"/>
                <w:szCs w:val="18"/>
              </w:rPr>
              <w:t>APPROVALS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575295" w14:textId="77777777" w:rsidR="00BB5F73" w:rsidRPr="00377FB8" w:rsidRDefault="00BB5F73" w:rsidP="00BB5F73">
            <w:pPr>
              <w:rPr>
                <w:color w:val="000000"/>
                <w:sz w:val="18"/>
                <w:szCs w:val="18"/>
              </w:rPr>
            </w:pPr>
            <w:r w:rsidRPr="00377FB8">
              <w:rPr>
                <w:color w:val="000000"/>
                <w:sz w:val="18"/>
                <w:szCs w:val="18"/>
              </w:rPr>
              <w:t>APR 1984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E07EF6E" w14:textId="77777777" w:rsidR="00BB5F73" w:rsidRPr="00377FB8" w:rsidRDefault="00BB5F73" w:rsidP="00377FB8">
            <w:pPr>
              <w:jc w:val="left"/>
              <w:rPr>
                <w:color w:val="000000"/>
                <w:sz w:val="18"/>
                <w:szCs w:val="18"/>
              </w:rPr>
            </w:pPr>
            <w:r w:rsidRPr="00377FB8">
              <w:rPr>
                <w:color w:val="000000"/>
                <w:sz w:val="18"/>
                <w:szCs w:val="18"/>
              </w:rPr>
              <w:t>Applies to all Subcontracts. (Note 5 applies)</w:t>
            </w:r>
          </w:p>
        </w:tc>
      </w:tr>
      <w:tr w:rsidR="00BE3CA9" w:rsidRPr="00377FB8" w14:paraId="38AE2DDB"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D52F10" w14:textId="77777777" w:rsidR="00BB5F73" w:rsidRPr="00377FB8" w:rsidRDefault="00BB5F73" w:rsidP="00BB5F73">
            <w:pPr>
              <w:pStyle w:val="Normal3"/>
              <w:spacing w:after="0" w:afterAutospacing="0"/>
              <w:rPr>
                <w:color w:val="000000"/>
                <w:sz w:val="18"/>
                <w:szCs w:val="18"/>
              </w:rPr>
            </w:pPr>
            <w:r w:rsidRPr="00377FB8">
              <w:rPr>
                <w:color w:val="000000"/>
                <w:sz w:val="18"/>
                <w:szCs w:val="18"/>
              </w:rPr>
              <w:lastRenderedPageBreak/>
              <w:t>752.7027</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7B1C54"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xml:space="preserve">PERSONNEL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AA01A"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DEC 1990</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CDA44" w14:textId="77777777" w:rsidR="00BB5F73" w:rsidRPr="00377FB8" w:rsidRDefault="00BB5F73" w:rsidP="00377FB8">
            <w:pPr>
              <w:pStyle w:val="default0"/>
              <w:rPr>
                <w:color w:val="000000"/>
                <w:sz w:val="18"/>
                <w:szCs w:val="18"/>
              </w:rPr>
            </w:pPr>
            <w:r w:rsidRPr="00377FB8">
              <w:rPr>
                <w:color w:val="000000"/>
                <w:sz w:val="18"/>
                <w:szCs w:val="18"/>
              </w:rPr>
              <w:t>Applies to all Cost Reimbursement and T&amp;M Subcontracts of any value involving work performed in whole or in part overseas. Paragraphs (f) and (g) of this clause are for use only in cost reimbursement and T&amp;M contracts. (Note 5 applies)</w:t>
            </w:r>
          </w:p>
        </w:tc>
      </w:tr>
      <w:tr w:rsidR="00806AB5" w:rsidRPr="00377FB8" w14:paraId="54337FAB"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220B85"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752.7028</w:t>
            </w:r>
          </w:p>
          <w:p w14:paraId="6E20A270" w14:textId="77777777" w:rsidR="00BB5F73" w:rsidRPr="00377FB8" w:rsidRDefault="00BB5F73" w:rsidP="00BB5F73">
            <w:pPr>
              <w:rPr>
                <w:color w:val="000000"/>
                <w:sz w:val="18"/>
                <w:szCs w:val="18"/>
              </w:rPr>
            </w:pPr>
            <w:r w:rsidRPr="00377FB8">
              <w:rPr>
                <w:color w:val="000000"/>
                <w:sz w:val="18"/>
                <w:szCs w:val="18"/>
              </w:rPr>
              <w:t xml:space="preserve">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049A92" w14:textId="77777777" w:rsidR="00BB5F73" w:rsidRPr="00377FB8" w:rsidRDefault="00BB5F73" w:rsidP="00BB5F73">
            <w:pPr>
              <w:pStyle w:val="default0"/>
              <w:rPr>
                <w:color w:val="000000"/>
                <w:sz w:val="18"/>
                <w:szCs w:val="18"/>
              </w:rPr>
            </w:pPr>
            <w:r w:rsidRPr="00377FB8">
              <w:rPr>
                <w:color w:val="000000"/>
                <w:sz w:val="18"/>
                <w:szCs w:val="18"/>
              </w:rPr>
              <w:t xml:space="preserve">DIFFERENTIALS AND ALLOWANCES </w:t>
            </w:r>
          </w:p>
          <w:p w14:paraId="4CAAC4DB" w14:textId="77777777" w:rsidR="00BB5F73" w:rsidRPr="00377FB8" w:rsidRDefault="00BB5F73" w:rsidP="00BB5F73">
            <w:pPr>
              <w:pStyle w:val="default0"/>
              <w:rPr>
                <w:color w:val="000000"/>
                <w:sz w:val="18"/>
                <w:szCs w:val="18"/>
              </w:rPr>
            </w:pPr>
            <w:r w:rsidRPr="00377FB8">
              <w:rPr>
                <w:color w:val="000000"/>
                <w:sz w:val="18"/>
                <w:szCs w:val="18"/>
              </w:rPr>
              <w:t>APPLIES TO ALL COST REIMBURSEMENT AND T&amp;M SUBCONTRACTS OF ANY VALUE INVOLVING WORK PERFORMED IN WHOLE OR IN PART OVERSEAS.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EDC1A"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JUL 1996</w:t>
            </w:r>
          </w:p>
          <w:p w14:paraId="425EA36B" w14:textId="77777777" w:rsidR="00BB5F73" w:rsidRPr="00377FB8" w:rsidRDefault="00BB5F73" w:rsidP="00BB5F73">
            <w:pPr>
              <w:rPr>
                <w:color w:val="000000"/>
                <w:sz w:val="18"/>
                <w:szCs w:val="18"/>
              </w:rPr>
            </w:pPr>
            <w:r w:rsidRPr="00377FB8">
              <w:rPr>
                <w:color w:val="000000"/>
                <w:sz w:val="18"/>
                <w:szCs w:val="18"/>
              </w:rPr>
              <w:t xml:space="preserve">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00EC5" w14:textId="77777777" w:rsidR="00BB5F73" w:rsidRPr="00377FB8" w:rsidRDefault="00BB5F73" w:rsidP="00377FB8">
            <w:pPr>
              <w:jc w:val="left"/>
              <w:rPr>
                <w:color w:val="000000"/>
                <w:sz w:val="18"/>
                <w:szCs w:val="18"/>
              </w:rPr>
            </w:pPr>
            <w:r w:rsidRPr="00377FB8">
              <w:rPr>
                <w:color w:val="000000"/>
                <w:sz w:val="18"/>
                <w:szCs w:val="18"/>
              </w:rPr>
              <w:t>This clause does not apply to TCN and CCN employees. TCN and CCN employees are not eligible for differentials and allowances, unless specifically authorized by the cognizant Assistant Administrator or Mission Director. A copy of such authorization shall be retained and made available as part of the contractor’s records which are required to be preserved and made available by the “Examination of Records by the Comptroller General” and “Audit” clauses of this contract.) (Note 5 applies)</w:t>
            </w:r>
          </w:p>
        </w:tc>
      </w:tr>
      <w:tr w:rsidR="00806AB5" w:rsidRPr="00377FB8" w14:paraId="0EA1D479"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B5B6BC"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752.7029</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302E8E" w14:textId="77777777" w:rsidR="00BB5F73" w:rsidRPr="00377FB8" w:rsidRDefault="00BB5F73" w:rsidP="00BB5F73">
            <w:pPr>
              <w:pStyle w:val="default0"/>
              <w:rPr>
                <w:color w:val="000000"/>
                <w:sz w:val="18"/>
                <w:szCs w:val="18"/>
              </w:rPr>
            </w:pPr>
            <w:r w:rsidRPr="00377FB8">
              <w:rPr>
                <w:color w:val="000000"/>
                <w:sz w:val="18"/>
                <w:szCs w:val="18"/>
              </w:rPr>
              <w:t xml:space="preserve">POST PRIVILEGES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6B26A"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JUL 1993</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A74228"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For use in all non-commercial subcontracts involving performance overseas.</w:t>
            </w:r>
          </w:p>
        </w:tc>
      </w:tr>
      <w:tr w:rsidR="00806AB5" w:rsidRPr="00377FB8" w14:paraId="34B1363A"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60D48F" w14:textId="77777777" w:rsidR="00BB5F73" w:rsidRPr="00377FB8" w:rsidRDefault="00BB5F73" w:rsidP="00BB5F73">
            <w:pPr>
              <w:pStyle w:val="default0"/>
              <w:rPr>
                <w:color w:val="000000"/>
                <w:sz w:val="18"/>
                <w:szCs w:val="18"/>
              </w:rPr>
            </w:pPr>
            <w:r w:rsidRPr="00377FB8">
              <w:rPr>
                <w:color w:val="000000"/>
                <w:sz w:val="18"/>
                <w:szCs w:val="18"/>
              </w:rPr>
              <w:t xml:space="preserve">752.7031 </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C77167"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xml:space="preserve">LEAVE AND HOLIDAYS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65535"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xml:space="preserve">OCT 1989 </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0FB575" w14:textId="77777777" w:rsidR="00BB5F73" w:rsidRPr="00377FB8" w:rsidRDefault="00BB5F73" w:rsidP="001C6DA9">
            <w:pPr>
              <w:pStyle w:val="default0"/>
              <w:rPr>
                <w:color w:val="000000"/>
                <w:sz w:val="18"/>
                <w:szCs w:val="18"/>
              </w:rPr>
            </w:pPr>
            <w:r w:rsidRPr="00377FB8">
              <w:rPr>
                <w:color w:val="000000"/>
                <w:sz w:val="18"/>
                <w:szCs w:val="18"/>
              </w:rPr>
              <w:t>For use in all cost-reimbursement and T&amp;M subcontracts for technical or professional services. (Note 5 applies)</w:t>
            </w:r>
          </w:p>
        </w:tc>
      </w:tr>
      <w:tr w:rsidR="00806AB5" w:rsidRPr="00377FB8" w14:paraId="5DC829E5"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7A180E"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752.7032</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9816B" w14:textId="77777777" w:rsidR="00BB5F73" w:rsidRPr="00377FB8" w:rsidRDefault="00BB5F73" w:rsidP="00BB5F73">
            <w:pPr>
              <w:pStyle w:val="default0"/>
              <w:rPr>
                <w:color w:val="000000"/>
                <w:sz w:val="18"/>
                <w:szCs w:val="18"/>
              </w:rPr>
            </w:pPr>
            <w:r w:rsidRPr="00377FB8">
              <w:rPr>
                <w:color w:val="000000"/>
                <w:sz w:val="18"/>
                <w:szCs w:val="18"/>
              </w:rPr>
              <w:t xml:space="preserve">INTERNATIONAL TRAVEL APPROVAL AND NOTIFICATION REQUIREMENTS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E69F6B" w14:textId="77777777" w:rsidR="00BB5F73" w:rsidRPr="00377FB8" w:rsidRDefault="00BB5F73" w:rsidP="00BB5F73">
            <w:pPr>
              <w:rPr>
                <w:color w:val="000000"/>
                <w:sz w:val="18"/>
                <w:szCs w:val="18"/>
              </w:rPr>
            </w:pPr>
            <w:r w:rsidRPr="00377FB8">
              <w:rPr>
                <w:color w:val="000000"/>
                <w:sz w:val="18"/>
                <w:szCs w:val="18"/>
              </w:rPr>
              <w:t>APR 2014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7E9287" w14:textId="77777777" w:rsidR="00BB5F73" w:rsidRPr="00377FB8" w:rsidRDefault="00BB5F73" w:rsidP="001C6DA9">
            <w:pPr>
              <w:pStyle w:val="default0"/>
              <w:rPr>
                <w:color w:val="000000"/>
                <w:sz w:val="18"/>
                <w:szCs w:val="18"/>
              </w:rPr>
            </w:pPr>
            <w:r w:rsidRPr="00377FB8">
              <w:rPr>
                <w:color w:val="000000"/>
                <w:sz w:val="18"/>
                <w:szCs w:val="18"/>
              </w:rPr>
              <w:t xml:space="preserve">Applies to all subcontracts requiring international travel. (Note 5 applies) </w:t>
            </w:r>
          </w:p>
        </w:tc>
      </w:tr>
      <w:tr w:rsidR="00806AB5" w:rsidRPr="00377FB8" w14:paraId="7B75853C"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C22C3"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752.7033</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E743E" w14:textId="77777777" w:rsidR="00BB5F73" w:rsidRPr="00377FB8" w:rsidRDefault="00BB5F73" w:rsidP="00BB5F73">
            <w:pPr>
              <w:rPr>
                <w:color w:val="000000"/>
                <w:sz w:val="18"/>
                <w:szCs w:val="18"/>
              </w:rPr>
            </w:pPr>
            <w:r w:rsidRPr="00377FB8">
              <w:rPr>
                <w:color w:val="000000"/>
                <w:sz w:val="18"/>
                <w:szCs w:val="18"/>
              </w:rPr>
              <w:t>PHYSICAL FITNESS (JULY 1997)</w:t>
            </w:r>
          </w:p>
          <w:p w14:paraId="744E73D1"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w:t>
            </w:r>
          </w:p>
          <w:p w14:paraId="00BE1E87" w14:textId="77777777" w:rsidR="00BB5F73" w:rsidRPr="00377FB8" w:rsidRDefault="00BB5F73" w:rsidP="00BB5F73">
            <w:pPr>
              <w:rPr>
                <w:color w:val="000000"/>
                <w:sz w:val="18"/>
                <w:szCs w:val="18"/>
              </w:rPr>
            </w:pPr>
            <w:r w:rsidRPr="00377FB8">
              <w:rPr>
                <w:color w:val="000000"/>
                <w:sz w:val="18"/>
                <w:szCs w:val="18"/>
              </w:rPr>
              <w:t xml:space="preserve">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5CF6D"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JUL 1997, PARTIALLY REVISED AUG 2014</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34CC9"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Applies to all Subcontracts of any type or value involving performance outside the U.S. The requirements of this provision do not apply to employees hired in the Cooperating Country or to authorized dependents who were already in the Cooperating Country when their sponsoring employee was hired. (Note 5 applies)</w:t>
            </w:r>
          </w:p>
        </w:tc>
      </w:tr>
      <w:tr w:rsidR="00806AB5" w:rsidRPr="00377FB8" w14:paraId="2E773D36"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685388E" w14:textId="77777777" w:rsidR="00BB5F73" w:rsidRPr="00377FB8" w:rsidRDefault="00BB5F73" w:rsidP="00BB5F73">
            <w:pPr>
              <w:rPr>
                <w:color w:val="000000"/>
                <w:sz w:val="18"/>
                <w:szCs w:val="18"/>
              </w:rPr>
            </w:pPr>
            <w:r w:rsidRPr="00377FB8">
              <w:rPr>
                <w:color w:val="000000"/>
                <w:sz w:val="18"/>
                <w:szCs w:val="18"/>
              </w:rPr>
              <w:t>752.7034</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tcPr>
          <w:p w14:paraId="1FD79B72"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 xml:space="preserve">ACKNOWLEDGMENT AND DISCLAIMER </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D73218F"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DEC 1991</w:t>
            </w:r>
          </w:p>
          <w:p w14:paraId="34DB26D1" w14:textId="77777777" w:rsidR="00BB5F73" w:rsidRPr="00377FB8" w:rsidRDefault="00BB5F73" w:rsidP="00BB5F73">
            <w:pPr>
              <w:rPr>
                <w:color w:val="000000"/>
                <w:sz w:val="18"/>
                <w:szCs w:val="18"/>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566CFEC9" w14:textId="77777777" w:rsidR="00BB5F73" w:rsidRPr="00377FB8" w:rsidRDefault="00BB5F73" w:rsidP="001C6DA9">
            <w:pPr>
              <w:pStyle w:val="Normal3"/>
              <w:spacing w:after="0" w:afterAutospacing="0"/>
              <w:rPr>
                <w:color w:val="000000"/>
                <w:sz w:val="18"/>
                <w:szCs w:val="18"/>
              </w:rPr>
            </w:pPr>
            <w:r w:rsidRPr="00377FB8">
              <w:rPr>
                <w:color w:val="000000"/>
                <w:sz w:val="18"/>
                <w:szCs w:val="18"/>
              </w:rPr>
              <w:t>Applies to Subcontracts of any type or value that include in the Scope of Work publications, videos, or other information/media products. (Note 5 applies)</w:t>
            </w:r>
          </w:p>
        </w:tc>
      </w:tr>
      <w:tr w:rsidR="00806AB5" w:rsidRPr="00377FB8" w14:paraId="50A8F6BC" w14:textId="77777777" w:rsidTr="006807B4">
        <w:trPr>
          <w:cantSplit/>
        </w:trPr>
        <w:tc>
          <w:tcPr>
            <w:tcW w:w="10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741271"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752.7101</w:t>
            </w:r>
          </w:p>
        </w:tc>
        <w:tc>
          <w:tcPr>
            <w:tcW w:w="38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F43A04"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VOLUNTARY POPULATION PLANNING ACTIVITIES</w:t>
            </w:r>
          </w:p>
        </w:tc>
        <w:tc>
          <w:tcPr>
            <w:tcW w:w="12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27170" w14:textId="77777777" w:rsidR="00BB5F73" w:rsidRPr="00377FB8" w:rsidRDefault="00BB5F73" w:rsidP="00BB5F73">
            <w:pPr>
              <w:pStyle w:val="Normal3"/>
              <w:spacing w:after="0" w:afterAutospacing="0"/>
              <w:rPr>
                <w:color w:val="000000"/>
                <w:sz w:val="18"/>
                <w:szCs w:val="18"/>
              </w:rPr>
            </w:pPr>
            <w:r w:rsidRPr="00377FB8">
              <w:rPr>
                <w:color w:val="000000"/>
                <w:sz w:val="18"/>
                <w:szCs w:val="18"/>
              </w:rPr>
              <w:t>JUN 2008</w:t>
            </w:r>
          </w:p>
        </w:tc>
        <w:tc>
          <w:tcPr>
            <w:tcW w:w="3150" w:type="dxa"/>
            <w:tcBorders>
              <w:top w:val="nil"/>
              <w:left w:val="nil"/>
              <w:bottom w:val="single" w:sz="8" w:space="0" w:color="auto"/>
              <w:right w:val="single" w:sz="8" w:space="0" w:color="auto"/>
            </w:tcBorders>
            <w:tcMar>
              <w:top w:w="0" w:type="dxa"/>
              <w:left w:w="108" w:type="dxa"/>
              <w:bottom w:w="0" w:type="dxa"/>
              <w:right w:w="108" w:type="dxa"/>
            </w:tcMar>
            <w:vAlign w:val="center"/>
          </w:tcPr>
          <w:p w14:paraId="61A6A230" w14:textId="77777777" w:rsidR="00BB5F73" w:rsidRPr="00377FB8" w:rsidRDefault="00BB5F73" w:rsidP="00377FB8">
            <w:pPr>
              <w:jc w:val="left"/>
              <w:rPr>
                <w:color w:val="000000"/>
                <w:sz w:val="18"/>
                <w:szCs w:val="18"/>
              </w:rPr>
            </w:pPr>
            <w:r w:rsidRPr="00377FB8">
              <w:rPr>
                <w:color w:val="000000"/>
                <w:sz w:val="18"/>
                <w:szCs w:val="18"/>
              </w:rPr>
              <w:t>If a subcontract with family planning activities is contemplated, add “Alternate 1 (6/2008)” to the clause name.</w:t>
            </w:r>
          </w:p>
        </w:tc>
      </w:tr>
    </w:tbl>
    <w:p w14:paraId="7D0E6854" w14:textId="77777777" w:rsidR="00BB5F73" w:rsidRDefault="00BB5F73" w:rsidP="00BB5F73">
      <w:pPr>
        <w:rPr>
          <w:sz w:val="20"/>
        </w:rPr>
      </w:pPr>
    </w:p>
    <w:p w14:paraId="2CC55D25" w14:textId="77777777" w:rsidR="00BF3F67" w:rsidRPr="0034499F" w:rsidRDefault="004602F7" w:rsidP="00377FB8">
      <w:pPr>
        <w:rPr>
          <w:rStyle w:val="Strong"/>
          <w:szCs w:val="22"/>
        </w:rPr>
      </w:pPr>
      <w:r>
        <w:rPr>
          <w:sz w:val="20"/>
        </w:rPr>
        <w:br w:type="page"/>
      </w:r>
      <w:r w:rsidR="00AD099A">
        <w:rPr>
          <w:rStyle w:val="Strong"/>
          <w:szCs w:val="22"/>
        </w:rPr>
        <w:lastRenderedPageBreak/>
        <w:t>Z</w:t>
      </w:r>
      <w:r w:rsidR="00BF3F67" w:rsidRPr="0034499F">
        <w:rPr>
          <w:rStyle w:val="Strong"/>
          <w:szCs w:val="22"/>
        </w:rPr>
        <w:t>.6</w:t>
      </w:r>
      <w:r w:rsidR="00BC1FF2" w:rsidRPr="0034499F">
        <w:rPr>
          <w:rStyle w:val="Strong"/>
          <w:szCs w:val="22"/>
        </w:rPr>
        <w:tab/>
      </w:r>
      <w:r w:rsidR="00BF3F67" w:rsidRPr="0034499F">
        <w:rPr>
          <w:rStyle w:val="Strong"/>
          <w:szCs w:val="22"/>
        </w:rPr>
        <w:t xml:space="preserve">Federal Funding Accountability </w:t>
      </w:r>
      <w:proofErr w:type="gramStart"/>
      <w:r w:rsidR="00BF3F67" w:rsidRPr="0034499F">
        <w:rPr>
          <w:rStyle w:val="Strong"/>
          <w:szCs w:val="22"/>
        </w:rPr>
        <w:t>And</w:t>
      </w:r>
      <w:proofErr w:type="gramEnd"/>
      <w:r w:rsidR="00BF3F67" w:rsidRPr="0034499F">
        <w:rPr>
          <w:rStyle w:val="Strong"/>
          <w:szCs w:val="22"/>
        </w:rPr>
        <w:t xml:space="preserve"> Transparency Act (FFATA) Subaward Reporting Questionnaire And Certification For Subcontracts And Sub-Task Orders Under Indefinite Delivery/Indefinite Quantity Subcontracts</w:t>
      </w:r>
    </w:p>
    <w:p w14:paraId="2A932D62" w14:textId="77777777" w:rsidR="00F13227" w:rsidRPr="00377FB8" w:rsidRDefault="00F13227" w:rsidP="00377FB8">
      <w:pPr>
        <w:rPr>
          <w:rFonts w:ascii="Arial" w:hAnsi="Arial" w:cs="Arial"/>
          <w:b/>
          <w:sz w:val="20"/>
        </w:rPr>
      </w:pPr>
    </w:p>
    <w:p w14:paraId="6B40D361" w14:textId="77777777" w:rsidR="00BF3F67" w:rsidRPr="00377FB8" w:rsidRDefault="00BF3F67" w:rsidP="00377FB8">
      <w:pPr>
        <w:pStyle w:val="default0"/>
        <w:tabs>
          <w:tab w:val="left" w:pos="720"/>
          <w:tab w:val="left" w:pos="1440"/>
          <w:tab w:val="left" w:pos="2160"/>
          <w:tab w:val="left" w:pos="2880"/>
          <w:tab w:val="left" w:pos="3600"/>
          <w:tab w:val="left" w:pos="4002"/>
        </w:tabs>
        <w:spacing w:before="0" w:beforeAutospacing="0" w:after="0" w:afterAutospacing="0"/>
        <w:rPr>
          <w:rFonts w:ascii="Arial" w:hAnsi="Arial" w:cs="Arial"/>
          <w:sz w:val="20"/>
          <w:szCs w:val="20"/>
        </w:rPr>
      </w:pPr>
      <w:r w:rsidRPr="00377FB8">
        <w:rPr>
          <w:rStyle w:val="Strong"/>
          <w:rFonts w:ascii="Arial" w:hAnsi="Arial" w:cs="Arial"/>
          <w:sz w:val="20"/>
          <w:szCs w:val="20"/>
        </w:rPr>
        <w:t xml:space="preserve">Subcontractor Name: </w:t>
      </w:r>
    </w:p>
    <w:p w14:paraId="30FA14B8" w14:textId="77777777" w:rsidR="00BF3F67" w:rsidRPr="00377FB8" w:rsidRDefault="00BF3F67" w:rsidP="00377FB8">
      <w:pPr>
        <w:pStyle w:val="Normal28"/>
        <w:spacing w:before="0" w:beforeAutospacing="0" w:after="0" w:afterAutospacing="0"/>
        <w:rPr>
          <w:rFonts w:ascii="Arial" w:hAnsi="Arial" w:cs="Arial"/>
          <w:sz w:val="20"/>
          <w:szCs w:val="20"/>
        </w:rPr>
      </w:pPr>
      <w:r w:rsidRPr="00377FB8">
        <w:rPr>
          <w:rStyle w:val="Strong"/>
          <w:rFonts w:ascii="Arial" w:hAnsi="Arial" w:cs="Arial"/>
          <w:sz w:val="20"/>
          <w:szCs w:val="20"/>
        </w:rPr>
        <w:t xml:space="preserve">Subcontract or Sub-Task Order Number: </w:t>
      </w:r>
    </w:p>
    <w:p w14:paraId="04F9A0A7" w14:textId="77777777" w:rsidR="00BF3F67" w:rsidRPr="00377FB8" w:rsidRDefault="00BF3F67" w:rsidP="00377FB8">
      <w:pPr>
        <w:pStyle w:val="Normal28"/>
        <w:spacing w:before="0" w:beforeAutospacing="0" w:after="0" w:afterAutospacing="0"/>
        <w:rPr>
          <w:rFonts w:ascii="Arial" w:hAnsi="Arial" w:cs="Arial"/>
          <w:sz w:val="20"/>
          <w:szCs w:val="20"/>
        </w:rPr>
      </w:pPr>
      <w:r w:rsidRPr="00377FB8">
        <w:rPr>
          <w:rStyle w:val="Strong"/>
          <w:rFonts w:ascii="Arial" w:hAnsi="Arial" w:cs="Arial"/>
          <w:sz w:val="20"/>
          <w:szCs w:val="20"/>
        </w:rPr>
        <w:t>Subcontract or Sub-Task Order Start Date: </w:t>
      </w:r>
    </w:p>
    <w:p w14:paraId="7794D6EB" w14:textId="77777777" w:rsidR="00BF3F67" w:rsidRPr="00377FB8" w:rsidRDefault="00BF3F67" w:rsidP="00377FB8">
      <w:pPr>
        <w:pStyle w:val="Normal28"/>
        <w:spacing w:before="0" w:beforeAutospacing="0" w:after="0" w:afterAutospacing="0"/>
        <w:rPr>
          <w:rFonts w:ascii="Arial" w:hAnsi="Arial" w:cs="Arial"/>
          <w:sz w:val="20"/>
          <w:szCs w:val="20"/>
        </w:rPr>
      </w:pPr>
      <w:r w:rsidRPr="00377FB8">
        <w:rPr>
          <w:rStyle w:val="Strong"/>
          <w:rFonts w:ascii="Arial" w:hAnsi="Arial" w:cs="Arial"/>
          <w:sz w:val="20"/>
          <w:szCs w:val="20"/>
        </w:rPr>
        <w:t xml:space="preserve">Subcontract or Sub-Task Order Value: </w:t>
      </w:r>
    </w:p>
    <w:p w14:paraId="2405F4AD" w14:textId="77777777" w:rsidR="00BF3F67" w:rsidRPr="00377FB8" w:rsidRDefault="00BF3F67" w:rsidP="00BF3F67">
      <w:pPr>
        <w:pStyle w:val="Normal28"/>
        <w:spacing w:after="0" w:afterAutospacing="0"/>
        <w:jc w:val="both"/>
        <w:rPr>
          <w:rFonts w:ascii="Arial" w:hAnsi="Arial" w:cs="Arial"/>
          <w:sz w:val="20"/>
          <w:szCs w:val="20"/>
        </w:rPr>
      </w:pPr>
      <w:r w:rsidRPr="00377FB8">
        <w:rPr>
          <w:rFonts w:ascii="Arial" w:hAnsi="Arial" w:cs="Arial"/>
          <w:color w:val="333333"/>
          <w:sz w:val="20"/>
          <w:szCs w:val="20"/>
        </w:rPr>
        <w:t>The information in this section is required under FAR 52.204-10 “Reporting Executive Compensation and First-Tier Subcontract Awards” to be reported by prime contractors receiving federal contracts through the Federal Funding Accountability and Transparency Act (FFATA) Subaward Reporting System (FSRS).</w:t>
      </w:r>
      <w:r w:rsidRPr="00377FB8">
        <w:rPr>
          <w:rStyle w:val="Strong"/>
          <w:rFonts w:ascii="Arial" w:hAnsi="Arial" w:cs="Arial"/>
          <w:color w:val="333333"/>
          <w:sz w:val="20"/>
          <w:szCs w:val="20"/>
        </w:rPr>
        <w:t xml:space="preserve"> As required by the referenced FAR, complete this questionnaire and certification as part of the Subcontract or Sub-Task Order with a value of $30,000 or more</w:t>
      </w:r>
      <w:r w:rsidR="009D0560">
        <w:rPr>
          <w:rStyle w:val="Strong"/>
          <w:rFonts w:ascii="Arial" w:hAnsi="Arial" w:cs="Arial"/>
          <w:color w:val="333333"/>
          <w:sz w:val="20"/>
          <w:szCs w:val="20"/>
        </w:rPr>
        <w:t>, unless exempted from reporting by a positive response to Section A</w:t>
      </w:r>
      <w:r w:rsidRPr="00377FB8">
        <w:rPr>
          <w:rStyle w:val="Strong"/>
          <w:rFonts w:ascii="Arial" w:hAnsi="Arial" w:cs="Arial"/>
          <w:color w:val="333333"/>
          <w:sz w:val="20"/>
          <w:szCs w:val="20"/>
        </w:rPr>
        <w:t xml:space="preserve">. </w:t>
      </w:r>
    </w:p>
    <w:p w14:paraId="13885BB4" w14:textId="77777777" w:rsidR="00BF3F67" w:rsidRPr="00377FB8" w:rsidRDefault="00BF3F67" w:rsidP="00423EB5">
      <w:pPr>
        <w:pStyle w:val="Normal28"/>
        <w:numPr>
          <w:ilvl w:val="0"/>
          <w:numId w:val="9"/>
        </w:numPr>
        <w:spacing w:after="0" w:afterAutospacing="0"/>
        <w:jc w:val="both"/>
        <w:rPr>
          <w:rFonts w:ascii="Arial" w:hAnsi="Arial" w:cs="Arial"/>
          <w:sz w:val="20"/>
          <w:szCs w:val="20"/>
        </w:rPr>
      </w:pPr>
      <w:r w:rsidRPr="00377FB8">
        <w:rPr>
          <w:rFonts w:ascii="Arial" w:hAnsi="Arial" w:cs="Arial"/>
          <w:color w:val="333333"/>
          <w:sz w:val="20"/>
          <w:szCs w:val="20"/>
        </w:rPr>
        <w:t>In the previous tax year, was your company’s gross income from all sources under $300,000?</w:t>
      </w:r>
    </w:p>
    <w:p w14:paraId="7132CD79" w14:textId="77777777" w:rsidR="00BF3F67" w:rsidRPr="00377FB8" w:rsidRDefault="00BF3F67" w:rsidP="00BF3F67">
      <w:pPr>
        <w:pStyle w:val="Normal28"/>
        <w:spacing w:after="0" w:afterAutospacing="0"/>
        <w:ind w:firstLine="720"/>
        <w:rPr>
          <w:rFonts w:ascii="Arial" w:hAnsi="Arial" w:cs="Arial"/>
          <w:sz w:val="20"/>
          <w:szCs w:val="20"/>
        </w:rPr>
      </w:pPr>
      <w:r w:rsidRPr="00377FB8">
        <w:rPr>
          <w:rFonts w:ascii="Arial" w:hAnsi="Arial" w:cs="Arial"/>
          <w:sz w:val="20"/>
          <w:szCs w:val="20"/>
        </w:rPr>
        <w:t> ___</w:t>
      </w:r>
      <w:proofErr w:type="gramStart"/>
      <w:r w:rsidRPr="00377FB8">
        <w:rPr>
          <w:rFonts w:ascii="Arial" w:hAnsi="Arial" w:cs="Arial"/>
          <w:sz w:val="20"/>
          <w:szCs w:val="20"/>
        </w:rPr>
        <w:t>Yes  _</w:t>
      </w:r>
      <w:proofErr w:type="gramEnd"/>
      <w:r w:rsidRPr="00377FB8">
        <w:rPr>
          <w:rFonts w:ascii="Arial" w:hAnsi="Arial" w:cs="Arial"/>
          <w:sz w:val="20"/>
          <w:szCs w:val="20"/>
        </w:rPr>
        <w:t>__No</w:t>
      </w:r>
      <w:r w:rsidRPr="001C6DA9">
        <w:rPr>
          <w:rFonts w:ascii="Arial" w:hAnsi="Arial" w:cs="Arial"/>
          <w:sz w:val="20"/>
          <w:szCs w:val="20"/>
        </w:rPr>
        <w:t xml:space="preserve">     </w:t>
      </w:r>
    </w:p>
    <w:p w14:paraId="450186EE" w14:textId="77777777" w:rsidR="00BF3F67" w:rsidRPr="00377FB8" w:rsidRDefault="00BF3F67" w:rsidP="00423EB5">
      <w:pPr>
        <w:pStyle w:val="Normal28"/>
        <w:numPr>
          <w:ilvl w:val="0"/>
          <w:numId w:val="9"/>
        </w:numPr>
        <w:spacing w:after="0" w:afterAutospacing="0"/>
        <w:rPr>
          <w:rFonts w:ascii="Arial" w:hAnsi="Arial" w:cs="Arial"/>
          <w:sz w:val="20"/>
          <w:szCs w:val="20"/>
        </w:rPr>
      </w:pPr>
      <w:r w:rsidRPr="00377FB8">
        <w:rPr>
          <w:rFonts w:ascii="Arial" w:hAnsi="Arial" w:cs="Arial"/>
          <w:color w:val="333333"/>
          <w:sz w:val="20"/>
          <w:szCs w:val="20"/>
        </w:rPr>
        <w:t xml:space="preserve">If </w:t>
      </w:r>
      <w:r w:rsidRPr="00377FB8">
        <w:rPr>
          <w:rStyle w:val="Strong"/>
          <w:rFonts w:ascii="Arial" w:hAnsi="Arial" w:cs="Arial"/>
          <w:color w:val="333333"/>
          <w:sz w:val="20"/>
          <w:szCs w:val="20"/>
        </w:rPr>
        <w:t>“No”,</w:t>
      </w:r>
      <w:r w:rsidRPr="00377FB8">
        <w:rPr>
          <w:rFonts w:ascii="Arial" w:hAnsi="Arial" w:cs="Arial"/>
          <w:color w:val="333333"/>
          <w:sz w:val="20"/>
          <w:szCs w:val="20"/>
        </w:rPr>
        <w:t xml:space="preserve"> please provide the below information and answer the remaining questions. </w:t>
      </w:r>
    </w:p>
    <w:p w14:paraId="66A2288F" w14:textId="77777777" w:rsidR="009D0560" w:rsidRPr="00861CC4" w:rsidRDefault="009D0560" w:rsidP="00423EB5">
      <w:pPr>
        <w:pStyle w:val="Normal28"/>
        <w:numPr>
          <w:ilvl w:val="0"/>
          <w:numId w:val="5"/>
        </w:numPr>
        <w:spacing w:after="0" w:afterAutospacing="0"/>
        <w:jc w:val="both"/>
        <w:rPr>
          <w:rFonts w:ascii="Arial" w:hAnsi="Arial" w:cs="Arial"/>
          <w:sz w:val="20"/>
          <w:szCs w:val="20"/>
        </w:rPr>
      </w:pPr>
      <w:r w:rsidRPr="00861CC4">
        <w:rPr>
          <w:rStyle w:val="Strong"/>
          <w:rFonts w:ascii="Arial" w:hAnsi="Arial" w:cs="Arial"/>
          <w:sz w:val="20"/>
          <w:szCs w:val="20"/>
        </w:rPr>
        <w:t>Subcontractor DUNS Number:  </w:t>
      </w:r>
    </w:p>
    <w:p w14:paraId="75FAD674" w14:textId="77777777" w:rsidR="009D0560" w:rsidRPr="00377FB8" w:rsidRDefault="009D0560" w:rsidP="00377FB8">
      <w:pPr>
        <w:pStyle w:val="listparagraph0"/>
        <w:spacing w:before="0" w:beforeAutospacing="0" w:after="0" w:afterAutospacing="0"/>
        <w:ind w:left="720"/>
        <w:rPr>
          <w:rFonts w:ascii="Arial" w:hAnsi="Arial" w:cs="Arial"/>
          <w:sz w:val="20"/>
          <w:szCs w:val="20"/>
        </w:rPr>
      </w:pPr>
    </w:p>
    <w:p w14:paraId="33021E8C" w14:textId="77777777" w:rsidR="00BF3F67" w:rsidRPr="0046362C" w:rsidRDefault="00BF3F67" w:rsidP="00423EB5">
      <w:pPr>
        <w:pStyle w:val="listparagraph0"/>
        <w:numPr>
          <w:ilvl w:val="0"/>
          <w:numId w:val="5"/>
        </w:numPr>
        <w:spacing w:before="0" w:beforeAutospacing="0" w:after="0" w:afterAutospacing="0"/>
        <w:rPr>
          <w:rFonts w:ascii="Arial" w:hAnsi="Arial" w:cs="Arial"/>
          <w:sz w:val="20"/>
          <w:szCs w:val="20"/>
        </w:rPr>
      </w:pPr>
      <w:r w:rsidRPr="00377FB8">
        <w:rPr>
          <w:rFonts w:ascii="Arial" w:hAnsi="Arial" w:cs="Arial"/>
          <w:color w:val="333333"/>
          <w:sz w:val="20"/>
          <w:szCs w:val="20"/>
        </w:rPr>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w:t>
      </w:r>
      <w:proofErr w:type="gramStart"/>
      <w:r w:rsidRPr="00377FB8">
        <w:rPr>
          <w:rFonts w:ascii="Arial" w:hAnsi="Arial" w:cs="Arial"/>
          <w:color w:val="333333"/>
          <w:sz w:val="20"/>
          <w:szCs w:val="20"/>
        </w:rPr>
        <w:t>agreements?:</w:t>
      </w:r>
      <w:proofErr w:type="gramEnd"/>
      <w:r w:rsidRPr="00377FB8">
        <w:rPr>
          <w:rFonts w:ascii="Arial" w:hAnsi="Arial" w:cs="Arial"/>
          <w:color w:val="333333"/>
          <w:sz w:val="20"/>
          <w:szCs w:val="20"/>
        </w:rPr>
        <w:t xml:space="preserve"> </w:t>
      </w:r>
    </w:p>
    <w:p w14:paraId="735AA4D1" w14:textId="77777777" w:rsidR="0046362C" w:rsidRPr="00377FB8" w:rsidRDefault="0046362C" w:rsidP="0046362C">
      <w:pPr>
        <w:pStyle w:val="listparagraph0"/>
        <w:spacing w:before="0" w:beforeAutospacing="0" w:after="0" w:afterAutospacing="0"/>
        <w:rPr>
          <w:rFonts w:ascii="Arial" w:hAnsi="Arial" w:cs="Arial"/>
          <w:sz w:val="20"/>
          <w:szCs w:val="20"/>
        </w:rPr>
      </w:pPr>
    </w:p>
    <w:p w14:paraId="7771DC76" w14:textId="77777777" w:rsidR="00BF3F67" w:rsidRDefault="00BF3F67" w:rsidP="00BF3F67">
      <w:pPr>
        <w:pStyle w:val="listparagraph0"/>
        <w:spacing w:before="0" w:beforeAutospacing="0" w:after="0" w:afterAutospacing="0"/>
        <w:ind w:left="1080"/>
        <w:rPr>
          <w:rFonts w:ascii="Arial" w:hAnsi="Arial" w:cs="Arial"/>
          <w:sz w:val="20"/>
          <w:szCs w:val="20"/>
        </w:rPr>
      </w:pPr>
      <w:r w:rsidRPr="00377FB8">
        <w:rPr>
          <w:rFonts w:ascii="Arial" w:hAnsi="Arial" w:cs="Arial"/>
          <w:sz w:val="20"/>
          <w:szCs w:val="20"/>
        </w:rPr>
        <w:t>___</w:t>
      </w:r>
      <w:proofErr w:type="gramStart"/>
      <w:r w:rsidRPr="00377FB8">
        <w:rPr>
          <w:rFonts w:ascii="Arial" w:hAnsi="Arial" w:cs="Arial"/>
          <w:sz w:val="20"/>
          <w:szCs w:val="20"/>
        </w:rPr>
        <w:t>Yes  _</w:t>
      </w:r>
      <w:proofErr w:type="gramEnd"/>
      <w:r w:rsidRPr="00377FB8">
        <w:rPr>
          <w:rFonts w:ascii="Arial" w:hAnsi="Arial" w:cs="Arial"/>
          <w:sz w:val="20"/>
          <w:szCs w:val="20"/>
        </w:rPr>
        <w:t>__No</w:t>
      </w:r>
      <w:r w:rsidRPr="001C6DA9">
        <w:rPr>
          <w:rFonts w:ascii="Arial" w:hAnsi="Arial" w:cs="Arial"/>
          <w:sz w:val="20"/>
          <w:szCs w:val="20"/>
        </w:rPr>
        <w:t> </w:t>
      </w:r>
    </w:p>
    <w:p w14:paraId="6623827E" w14:textId="77777777" w:rsidR="00F13227" w:rsidRPr="00377FB8" w:rsidRDefault="00F13227" w:rsidP="00BF3F67">
      <w:pPr>
        <w:pStyle w:val="listparagraph0"/>
        <w:spacing w:before="0" w:beforeAutospacing="0" w:after="0" w:afterAutospacing="0"/>
        <w:ind w:left="1080"/>
        <w:rPr>
          <w:rFonts w:ascii="Arial" w:hAnsi="Arial" w:cs="Arial"/>
          <w:sz w:val="20"/>
          <w:szCs w:val="20"/>
        </w:rPr>
      </w:pPr>
    </w:p>
    <w:p w14:paraId="7B51FDB4" w14:textId="77777777" w:rsidR="00BF3F67" w:rsidRPr="0046362C" w:rsidRDefault="00BF3F67" w:rsidP="00423EB5">
      <w:pPr>
        <w:pStyle w:val="listparagraph0"/>
        <w:numPr>
          <w:ilvl w:val="0"/>
          <w:numId w:val="5"/>
        </w:numPr>
        <w:spacing w:before="0" w:beforeAutospacing="0" w:after="0" w:afterAutospacing="0"/>
        <w:rPr>
          <w:rFonts w:ascii="Arial" w:hAnsi="Arial" w:cs="Arial"/>
          <w:sz w:val="20"/>
          <w:szCs w:val="20"/>
        </w:rPr>
      </w:pPr>
      <w:r w:rsidRPr="00377FB8">
        <w:rPr>
          <w:rFonts w:ascii="Arial" w:hAnsi="Arial" w:cs="Arial"/>
          <w:color w:val="333333"/>
          <w:sz w:val="20"/>
          <w:szCs w:val="20"/>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w:t>
      </w:r>
      <w:proofErr w:type="gramStart"/>
      <w:r w:rsidRPr="00377FB8">
        <w:rPr>
          <w:rFonts w:ascii="Arial" w:hAnsi="Arial" w:cs="Arial"/>
          <w:color w:val="333333"/>
          <w:sz w:val="20"/>
          <w:szCs w:val="20"/>
        </w:rPr>
        <w:t>1986?:</w:t>
      </w:r>
      <w:proofErr w:type="gramEnd"/>
      <w:r w:rsidRPr="00377FB8">
        <w:rPr>
          <w:rFonts w:ascii="Arial" w:hAnsi="Arial" w:cs="Arial"/>
          <w:color w:val="333333"/>
          <w:sz w:val="20"/>
          <w:szCs w:val="20"/>
        </w:rPr>
        <w:t xml:space="preserve"> </w:t>
      </w:r>
    </w:p>
    <w:p w14:paraId="137ECBBE" w14:textId="77777777" w:rsidR="0046362C" w:rsidRPr="00377FB8" w:rsidRDefault="0046362C" w:rsidP="0046362C">
      <w:pPr>
        <w:pStyle w:val="listparagraph0"/>
        <w:spacing w:before="0" w:beforeAutospacing="0" w:after="0" w:afterAutospacing="0"/>
        <w:ind w:left="720"/>
        <w:rPr>
          <w:rFonts w:ascii="Arial" w:hAnsi="Arial" w:cs="Arial"/>
          <w:sz w:val="20"/>
          <w:szCs w:val="20"/>
        </w:rPr>
      </w:pPr>
    </w:p>
    <w:p w14:paraId="025AFA7D" w14:textId="77777777" w:rsidR="00BF3F67" w:rsidRDefault="00BF3F67" w:rsidP="00BF3F67">
      <w:pPr>
        <w:pStyle w:val="listparagraph0"/>
        <w:spacing w:before="0" w:beforeAutospacing="0" w:after="0" w:afterAutospacing="0"/>
        <w:ind w:left="1080"/>
        <w:rPr>
          <w:rFonts w:ascii="Arial" w:hAnsi="Arial" w:cs="Arial"/>
          <w:sz w:val="20"/>
          <w:szCs w:val="20"/>
        </w:rPr>
      </w:pPr>
      <w:r w:rsidRPr="001C6DA9">
        <w:rPr>
          <w:rFonts w:ascii="Arial" w:hAnsi="Arial" w:cs="Arial"/>
          <w:sz w:val="20"/>
          <w:szCs w:val="20"/>
        </w:rPr>
        <w:t> </w:t>
      </w:r>
      <w:r w:rsidRPr="00377FB8">
        <w:rPr>
          <w:rFonts w:ascii="Arial" w:hAnsi="Arial" w:cs="Arial"/>
          <w:sz w:val="20"/>
          <w:szCs w:val="20"/>
        </w:rPr>
        <w:t>___</w:t>
      </w:r>
      <w:proofErr w:type="gramStart"/>
      <w:r w:rsidRPr="00377FB8">
        <w:rPr>
          <w:rFonts w:ascii="Arial" w:hAnsi="Arial" w:cs="Arial"/>
          <w:sz w:val="20"/>
          <w:szCs w:val="20"/>
        </w:rPr>
        <w:t>Yes  _</w:t>
      </w:r>
      <w:proofErr w:type="gramEnd"/>
      <w:r w:rsidRPr="00377FB8">
        <w:rPr>
          <w:rFonts w:ascii="Arial" w:hAnsi="Arial" w:cs="Arial"/>
          <w:sz w:val="20"/>
          <w:szCs w:val="20"/>
        </w:rPr>
        <w:t>__No</w:t>
      </w:r>
      <w:r w:rsidRPr="001C6DA9">
        <w:rPr>
          <w:rFonts w:ascii="Arial" w:hAnsi="Arial" w:cs="Arial"/>
          <w:sz w:val="20"/>
          <w:szCs w:val="20"/>
        </w:rPr>
        <w:t> </w:t>
      </w:r>
    </w:p>
    <w:p w14:paraId="7748454E" w14:textId="77777777" w:rsidR="00F13227" w:rsidRPr="00377FB8" w:rsidRDefault="00F13227" w:rsidP="00BF3F67">
      <w:pPr>
        <w:pStyle w:val="listparagraph0"/>
        <w:spacing w:before="0" w:beforeAutospacing="0" w:after="0" w:afterAutospacing="0"/>
        <w:ind w:left="1080"/>
        <w:rPr>
          <w:rFonts w:ascii="Arial" w:hAnsi="Arial" w:cs="Arial"/>
          <w:sz w:val="20"/>
          <w:szCs w:val="20"/>
        </w:rPr>
      </w:pPr>
    </w:p>
    <w:p w14:paraId="2A97AE83" w14:textId="77777777" w:rsidR="00BF3F67" w:rsidRDefault="00BF3F67" w:rsidP="00423EB5">
      <w:pPr>
        <w:pStyle w:val="listparagraph0"/>
        <w:numPr>
          <w:ilvl w:val="0"/>
          <w:numId w:val="5"/>
        </w:numPr>
        <w:spacing w:before="0" w:beforeAutospacing="0" w:after="0" w:afterAutospacing="0"/>
        <w:rPr>
          <w:rFonts w:ascii="Arial" w:hAnsi="Arial" w:cs="Arial"/>
          <w:sz w:val="20"/>
          <w:szCs w:val="20"/>
        </w:rPr>
      </w:pPr>
      <w:r w:rsidRPr="00377FB8">
        <w:rPr>
          <w:rFonts w:ascii="Arial" w:hAnsi="Arial" w:cs="Arial"/>
          <w:sz w:val="20"/>
          <w:szCs w:val="20"/>
        </w:rPr>
        <w:t>Does your business or organization maintain a record in the System for Award Management (</w:t>
      </w:r>
      <w:hyperlink r:id="rId121" w:history="1">
        <w:r w:rsidRPr="00377FB8">
          <w:rPr>
            <w:rStyle w:val="Hyperlink"/>
            <w:rFonts w:ascii="Arial" w:hAnsi="Arial" w:cs="Arial"/>
            <w:sz w:val="20"/>
            <w:szCs w:val="20"/>
          </w:rPr>
          <w:t>www.SAM.gov</w:t>
        </w:r>
      </w:hyperlink>
      <w:r w:rsidRPr="00377FB8">
        <w:rPr>
          <w:rFonts w:ascii="Arial" w:hAnsi="Arial" w:cs="Arial"/>
          <w:sz w:val="20"/>
          <w:szCs w:val="20"/>
        </w:rPr>
        <w:t>)?</w:t>
      </w:r>
    </w:p>
    <w:p w14:paraId="180E94A9" w14:textId="77777777" w:rsidR="0046362C" w:rsidRPr="00377FB8" w:rsidRDefault="0046362C" w:rsidP="0046362C">
      <w:pPr>
        <w:pStyle w:val="listparagraph0"/>
        <w:spacing w:before="0" w:beforeAutospacing="0" w:after="0" w:afterAutospacing="0"/>
        <w:ind w:left="720"/>
        <w:rPr>
          <w:rFonts w:ascii="Arial" w:hAnsi="Arial" w:cs="Arial"/>
          <w:sz w:val="20"/>
          <w:szCs w:val="20"/>
        </w:rPr>
      </w:pPr>
    </w:p>
    <w:p w14:paraId="0269CC4C" w14:textId="77777777" w:rsidR="00F13227" w:rsidRDefault="00BF3F67" w:rsidP="00BF3F67">
      <w:pPr>
        <w:pStyle w:val="listparagraph0"/>
        <w:spacing w:before="0" w:beforeAutospacing="0" w:after="0" w:afterAutospacing="0"/>
        <w:ind w:left="1080"/>
        <w:rPr>
          <w:rFonts w:ascii="Arial" w:hAnsi="Arial" w:cs="Arial"/>
          <w:sz w:val="20"/>
          <w:szCs w:val="20"/>
        </w:rPr>
      </w:pPr>
      <w:r w:rsidRPr="00377FB8">
        <w:rPr>
          <w:rFonts w:ascii="Arial" w:hAnsi="Arial" w:cs="Arial"/>
          <w:sz w:val="20"/>
          <w:szCs w:val="20"/>
        </w:rPr>
        <w:t>___</w:t>
      </w:r>
      <w:proofErr w:type="gramStart"/>
      <w:r w:rsidRPr="00377FB8">
        <w:rPr>
          <w:rFonts w:ascii="Arial" w:hAnsi="Arial" w:cs="Arial"/>
          <w:sz w:val="20"/>
          <w:szCs w:val="20"/>
        </w:rPr>
        <w:t>Yes  _</w:t>
      </w:r>
      <w:proofErr w:type="gramEnd"/>
      <w:r w:rsidRPr="00377FB8">
        <w:rPr>
          <w:rFonts w:ascii="Arial" w:hAnsi="Arial" w:cs="Arial"/>
          <w:sz w:val="20"/>
          <w:szCs w:val="20"/>
        </w:rPr>
        <w:t>__No</w:t>
      </w:r>
    </w:p>
    <w:p w14:paraId="2FCF3C3A" w14:textId="77777777" w:rsidR="00BF3F67" w:rsidRPr="00377FB8" w:rsidRDefault="00BF3F67" w:rsidP="00BF3F67">
      <w:pPr>
        <w:pStyle w:val="listparagraph0"/>
        <w:spacing w:before="0" w:beforeAutospacing="0" w:after="0" w:afterAutospacing="0"/>
        <w:ind w:left="1080"/>
        <w:rPr>
          <w:rFonts w:ascii="Arial" w:hAnsi="Arial" w:cs="Arial"/>
          <w:sz w:val="20"/>
          <w:szCs w:val="20"/>
        </w:rPr>
      </w:pPr>
      <w:r w:rsidRPr="001C6DA9">
        <w:rPr>
          <w:rFonts w:ascii="Arial" w:hAnsi="Arial" w:cs="Arial"/>
          <w:sz w:val="20"/>
          <w:szCs w:val="20"/>
        </w:rPr>
        <w:t>      </w:t>
      </w:r>
      <w:r w:rsidRPr="001C6DA9">
        <w:rPr>
          <w:rStyle w:val="Strong"/>
          <w:rFonts w:ascii="Arial" w:hAnsi="Arial" w:cs="Arial"/>
          <w:sz w:val="20"/>
          <w:szCs w:val="20"/>
        </w:rPr>
        <w:t> </w:t>
      </w:r>
    </w:p>
    <w:p w14:paraId="3C4654E4" w14:textId="77777777" w:rsidR="00BF3F67" w:rsidRDefault="00BF3F67" w:rsidP="00423EB5">
      <w:pPr>
        <w:pStyle w:val="listparagraph0"/>
        <w:numPr>
          <w:ilvl w:val="0"/>
          <w:numId w:val="5"/>
        </w:numPr>
        <w:spacing w:before="0" w:beforeAutospacing="0" w:after="0" w:afterAutospacing="0"/>
        <w:rPr>
          <w:rFonts w:ascii="Arial" w:hAnsi="Arial" w:cs="Arial"/>
          <w:sz w:val="20"/>
          <w:szCs w:val="20"/>
        </w:rPr>
      </w:pPr>
      <w:r w:rsidRPr="00377FB8">
        <w:rPr>
          <w:rFonts w:ascii="Arial" w:hAnsi="Arial" w:cs="Arial"/>
          <w:sz w:val="20"/>
          <w:szCs w:val="20"/>
        </w:rPr>
        <w:t xml:space="preserve">If you have </w:t>
      </w:r>
      <w:r w:rsidR="00F13227" w:rsidRPr="00377FB8">
        <w:rPr>
          <w:rFonts w:ascii="Arial" w:hAnsi="Arial" w:cs="Arial"/>
          <w:sz w:val="20"/>
          <w:szCs w:val="20"/>
        </w:rPr>
        <w:t>indicated “Yes” for paragraph (ii</w:t>
      </w:r>
      <w:r w:rsidRPr="00377FB8">
        <w:rPr>
          <w:rFonts w:ascii="Arial" w:hAnsi="Arial" w:cs="Arial"/>
          <w:sz w:val="20"/>
          <w:szCs w:val="20"/>
        </w:rPr>
        <w:t xml:space="preserve">) </w:t>
      </w:r>
      <w:r w:rsidRPr="00377FB8">
        <w:rPr>
          <w:rStyle w:val="Strong"/>
          <w:rFonts w:ascii="Arial" w:hAnsi="Arial" w:cs="Arial"/>
          <w:sz w:val="20"/>
          <w:szCs w:val="20"/>
        </w:rPr>
        <w:t>and</w:t>
      </w:r>
      <w:r w:rsidR="0046362C">
        <w:rPr>
          <w:rStyle w:val="Strong"/>
          <w:rFonts w:ascii="Arial" w:hAnsi="Arial" w:cs="Arial"/>
          <w:sz w:val="20"/>
          <w:szCs w:val="20"/>
        </w:rPr>
        <w:t xml:space="preserve"> </w:t>
      </w:r>
      <w:r w:rsidRPr="00377FB8">
        <w:rPr>
          <w:rFonts w:ascii="Arial" w:hAnsi="Arial" w:cs="Arial"/>
          <w:sz w:val="20"/>
          <w:szCs w:val="20"/>
        </w:rPr>
        <w:t>"No" for paragraph (ii</w:t>
      </w:r>
      <w:r w:rsidR="00F13227">
        <w:rPr>
          <w:rFonts w:ascii="Arial" w:hAnsi="Arial" w:cs="Arial"/>
          <w:sz w:val="20"/>
          <w:szCs w:val="20"/>
        </w:rPr>
        <w:t>i</w:t>
      </w:r>
      <w:r w:rsidR="00F13227" w:rsidRPr="00377FB8">
        <w:rPr>
          <w:rFonts w:ascii="Arial" w:hAnsi="Arial" w:cs="Arial"/>
          <w:sz w:val="20"/>
          <w:szCs w:val="20"/>
        </w:rPr>
        <w:t>) and (</w:t>
      </w:r>
      <w:proofErr w:type="spellStart"/>
      <w:r w:rsidR="00F13227" w:rsidRPr="00377FB8">
        <w:rPr>
          <w:rFonts w:ascii="Arial" w:hAnsi="Arial" w:cs="Arial"/>
          <w:sz w:val="20"/>
          <w:szCs w:val="20"/>
        </w:rPr>
        <w:t>iiv</w:t>
      </w:r>
      <w:proofErr w:type="spellEnd"/>
      <w:r w:rsidRPr="00377FB8">
        <w:rPr>
          <w:rFonts w:ascii="Arial" w:hAnsi="Arial" w:cs="Arial"/>
          <w:sz w:val="20"/>
          <w:szCs w:val="20"/>
        </w:rPr>
        <w:t>) above, provide the names and total compensation* of your five most highly compensated executives</w:t>
      </w:r>
      <w:r w:rsidRPr="00377FB8">
        <w:rPr>
          <w:rStyle w:val="footnotereference0"/>
          <w:rFonts w:ascii="Arial" w:hAnsi="Arial" w:cs="Arial"/>
          <w:sz w:val="20"/>
          <w:szCs w:val="20"/>
        </w:rPr>
        <w:t>**</w:t>
      </w:r>
      <w:r w:rsidR="0046362C">
        <w:rPr>
          <w:rStyle w:val="footnotereference0"/>
          <w:rFonts w:ascii="Arial" w:hAnsi="Arial" w:cs="Arial"/>
          <w:sz w:val="20"/>
          <w:szCs w:val="20"/>
        </w:rPr>
        <w:t xml:space="preserve"> </w:t>
      </w:r>
      <w:r w:rsidRPr="00377FB8">
        <w:rPr>
          <w:rFonts w:ascii="Arial" w:hAnsi="Arial" w:cs="Arial"/>
          <w:sz w:val="20"/>
          <w:szCs w:val="20"/>
        </w:rPr>
        <w:t>for the preceding completed fiscal year.</w:t>
      </w:r>
    </w:p>
    <w:p w14:paraId="713374CF" w14:textId="77777777" w:rsidR="0046362C" w:rsidRPr="00377FB8" w:rsidRDefault="0046362C" w:rsidP="0046362C">
      <w:pPr>
        <w:pStyle w:val="listparagraph0"/>
        <w:spacing w:before="0" w:beforeAutospacing="0" w:after="0" w:afterAutospacing="0"/>
        <w:ind w:left="720"/>
        <w:rPr>
          <w:rFonts w:ascii="Arial" w:hAnsi="Arial" w:cs="Arial"/>
          <w:sz w:val="20"/>
          <w:szCs w:val="20"/>
        </w:rPr>
      </w:pPr>
    </w:p>
    <w:p w14:paraId="5E151C10" w14:textId="77777777" w:rsidR="00BF3F67" w:rsidRPr="00377FB8" w:rsidRDefault="00BF3F67" w:rsidP="00377FB8">
      <w:pPr>
        <w:pStyle w:val="listparagraph0"/>
        <w:spacing w:before="0" w:beforeAutospacing="0" w:after="0" w:afterAutospacing="0"/>
        <w:ind w:left="360" w:firstLine="720"/>
        <w:rPr>
          <w:rFonts w:ascii="Arial" w:hAnsi="Arial" w:cs="Arial"/>
          <w:sz w:val="20"/>
          <w:szCs w:val="20"/>
        </w:rPr>
      </w:pPr>
      <w:r w:rsidRPr="00377FB8">
        <w:rPr>
          <w:rFonts w:ascii="Arial" w:hAnsi="Arial" w:cs="Arial"/>
          <w:sz w:val="20"/>
          <w:szCs w:val="20"/>
        </w:rPr>
        <w:t xml:space="preserve">1.     </w:t>
      </w:r>
      <w:proofErr w:type="gramStart"/>
      <w:r w:rsidRPr="00377FB8">
        <w:rPr>
          <w:rFonts w:ascii="Arial" w:hAnsi="Arial" w:cs="Arial"/>
          <w:sz w:val="20"/>
          <w:szCs w:val="20"/>
        </w:rPr>
        <w:t>Name:_</w:t>
      </w:r>
      <w:proofErr w:type="gramEnd"/>
      <w:r w:rsidRPr="00377FB8">
        <w:rPr>
          <w:rFonts w:ascii="Arial" w:hAnsi="Arial" w:cs="Arial"/>
          <w:sz w:val="20"/>
          <w:szCs w:val="20"/>
        </w:rPr>
        <w:t>_____________________________________________________________</w:t>
      </w:r>
    </w:p>
    <w:p w14:paraId="6AE27D2F" w14:textId="77777777" w:rsidR="00BF3F67" w:rsidRDefault="0046362C" w:rsidP="00377FB8">
      <w:pPr>
        <w:pStyle w:val="listparagraph0"/>
        <w:spacing w:before="0" w:beforeAutospacing="0" w:after="0" w:afterAutospacing="0"/>
        <w:ind w:left="360" w:firstLine="720"/>
        <w:rPr>
          <w:rFonts w:ascii="Arial" w:hAnsi="Arial" w:cs="Arial"/>
          <w:sz w:val="20"/>
          <w:szCs w:val="20"/>
        </w:rPr>
      </w:pPr>
      <w:r>
        <w:rPr>
          <w:rFonts w:ascii="Arial" w:hAnsi="Arial" w:cs="Arial"/>
          <w:sz w:val="20"/>
          <w:szCs w:val="20"/>
        </w:rPr>
        <w:tab/>
        <w:t xml:space="preserve"> </w:t>
      </w:r>
      <w:proofErr w:type="gramStart"/>
      <w:r w:rsidR="00BF3F67" w:rsidRPr="00377FB8">
        <w:rPr>
          <w:rFonts w:ascii="Arial" w:hAnsi="Arial" w:cs="Arial"/>
          <w:sz w:val="20"/>
          <w:szCs w:val="20"/>
        </w:rPr>
        <w:t>Amount:_</w:t>
      </w:r>
      <w:proofErr w:type="gramEnd"/>
      <w:r w:rsidR="00BF3F67" w:rsidRPr="00377FB8">
        <w:rPr>
          <w:rFonts w:ascii="Arial" w:hAnsi="Arial" w:cs="Arial"/>
          <w:sz w:val="20"/>
          <w:szCs w:val="20"/>
        </w:rPr>
        <w:t>____________________________________________________________</w:t>
      </w:r>
    </w:p>
    <w:p w14:paraId="0DE95915" w14:textId="77777777" w:rsidR="0046362C" w:rsidRPr="00377FB8" w:rsidRDefault="0046362C" w:rsidP="00377FB8">
      <w:pPr>
        <w:pStyle w:val="listparagraph0"/>
        <w:spacing w:before="0" w:beforeAutospacing="0" w:after="0" w:afterAutospacing="0"/>
        <w:ind w:left="360" w:firstLine="720"/>
        <w:rPr>
          <w:rFonts w:ascii="Arial" w:hAnsi="Arial" w:cs="Arial"/>
          <w:sz w:val="20"/>
          <w:szCs w:val="20"/>
        </w:rPr>
      </w:pPr>
    </w:p>
    <w:p w14:paraId="4C0B2869" w14:textId="77777777" w:rsidR="00BF3F67" w:rsidRPr="00377FB8" w:rsidRDefault="00BF3F67" w:rsidP="00377FB8">
      <w:pPr>
        <w:pStyle w:val="listparagraph0"/>
        <w:spacing w:before="0" w:beforeAutospacing="0" w:after="0" w:afterAutospacing="0"/>
        <w:ind w:left="1440" w:hanging="360"/>
        <w:rPr>
          <w:rFonts w:ascii="Arial" w:hAnsi="Arial" w:cs="Arial"/>
          <w:sz w:val="20"/>
          <w:szCs w:val="20"/>
        </w:rPr>
      </w:pPr>
      <w:r w:rsidRPr="00377FB8">
        <w:rPr>
          <w:rFonts w:ascii="Arial" w:hAnsi="Arial" w:cs="Arial"/>
          <w:sz w:val="20"/>
          <w:szCs w:val="20"/>
        </w:rPr>
        <w:t xml:space="preserve">2.     </w:t>
      </w:r>
      <w:proofErr w:type="gramStart"/>
      <w:r w:rsidRPr="00377FB8">
        <w:rPr>
          <w:rFonts w:ascii="Arial" w:hAnsi="Arial" w:cs="Arial"/>
          <w:sz w:val="20"/>
          <w:szCs w:val="20"/>
        </w:rPr>
        <w:t>Name:_</w:t>
      </w:r>
      <w:proofErr w:type="gramEnd"/>
      <w:r w:rsidRPr="00377FB8">
        <w:rPr>
          <w:rFonts w:ascii="Arial" w:hAnsi="Arial" w:cs="Arial"/>
          <w:sz w:val="20"/>
          <w:szCs w:val="20"/>
        </w:rPr>
        <w:t>_____________________________________________________________</w:t>
      </w:r>
    </w:p>
    <w:p w14:paraId="631A1D4F" w14:textId="77777777" w:rsidR="00BF3F67" w:rsidRDefault="0046362C" w:rsidP="00377FB8">
      <w:pPr>
        <w:pStyle w:val="listparagraph0"/>
        <w:spacing w:before="0" w:beforeAutospacing="0" w:after="0" w:afterAutospacing="0"/>
        <w:ind w:left="360" w:firstLine="720"/>
        <w:rPr>
          <w:rFonts w:ascii="Arial" w:hAnsi="Arial" w:cs="Arial"/>
          <w:sz w:val="20"/>
          <w:szCs w:val="20"/>
        </w:rPr>
      </w:pPr>
      <w:r>
        <w:rPr>
          <w:rFonts w:ascii="Arial" w:hAnsi="Arial" w:cs="Arial"/>
          <w:sz w:val="20"/>
          <w:szCs w:val="20"/>
        </w:rPr>
        <w:tab/>
        <w:t xml:space="preserve"> </w:t>
      </w:r>
      <w:proofErr w:type="gramStart"/>
      <w:r w:rsidR="00BF3F67" w:rsidRPr="00377FB8">
        <w:rPr>
          <w:rFonts w:ascii="Arial" w:hAnsi="Arial" w:cs="Arial"/>
          <w:sz w:val="20"/>
          <w:szCs w:val="20"/>
        </w:rPr>
        <w:t>Amount:_</w:t>
      </w:r>
      <w:proofErr w:type="gramEnd"/>
      <w:r w:rsidR="00BF3F67" w:rsidRPr="00377FB8">
        <w:rPr>
          <w:rFonts w:ascii="Arial" w:hAnsi="Arial" w:cs="Arial"/>
          <w:sz w:val="20"/>
          <w:szCs w:val="20"/>
        </w:rPr>
        <w:t>____________________________________________________________</w:t>
      </w:r>
    </w:p>
    <w:p w14:paraId="7BE33F61" w14:textId="77777777" w:rsidR="0046362C" w:rsidRPr="00377FB8" w:rsidRDefault="0046362C" w:rsidP="00377FB8">
      <w:pPr>
        <w:pStyle w:val="listparagraph0"/>
        <w:spacing w:before="0" w:beforeAutospacing="0" w:after="0" w:afterAutospacing="0"/>
        <w:ind w:left="360" w:firstLine="720"/>
        <w:rPr>
          <w:rFonts w:ascii="Arial" w:hAnsi="Arial" w:cs="Arial"/>
          <w:sz w:val="20"/>
          <w:szCs w:val="20"/>
        </w:rPr>
      </w:pPr>
    </w:p>
    <w:p w14:paraId="58036AB7" w14:textId="77777777" w:rsidR="00BF3F67" w:rsidRPr="00377FB8" w:rsidRDefault="00BF3F67" w:rsidP="00377FB8">
      <w:pPr>
        <w:pStyle w:val="listparagraph0"/>
        <w:spacing w:before="0" w:beforeAutospacing="0" w:after="0" w:afterAutospacing="0"/>
        <w:ind w:left="1440" w:hanging="360"/>
        <w:rPr>
          <w:rFonts w:ascii="Arial" w:hAnsi="Arial" w:cs="Arial"/>
          <w:sz w:val="20"/>
          <w:szCs w:val="20"/>
        </w:rPr>
      </w:pPr>
      <w:r w:rsidRPr="00377FB8">
        <w:rPr>
          <w:rFonts w:ascii="Arial" w:hAnsi="Arial" w:cs="Arial"/>
          <w:sz w:val="20"/>
          <w:szCs w:val="20"/>
        </w:rPr>
        <w:t xml:space="preserve">3.     </w:t>
      </w:r>
      <w:proofErr w:type="gramStart"/>
      <w:r w:rsidRPr="00377FB8">
        <w:rPr>
          <w:rFonts w:ascii="Arial" w:hAnsi="Arial" w:cs="Arial"/>
          <w:sz w:val="20"/>
          <w:szCs w:val="20"/>
        </w:rPr>
        <w:t>Name:_</w:t>
      </w:r>
      <w:proofErr w:type="gramEnd"/>
      <w:r w:rsidRPr="00377FB8">
        <w:rPr>
          <w:rFonts w:ascii="Arial" w:hAnsi="Arial" w:cs="Arial"/>
          <w:sz w:val="20"/>
          <w:szCs w:val="20"/>
        </w:rPr>
        <w:t>_____________________________________________________________</w:t>
      </w:r>
    </w:p>
    <w:p w14:paraId="1621DFB3" w14:textId="77777777" w:rsidR="00BF3F67" w:rsidRDefault="0046362C" w:rsidP="00377FB8">
      <w:pPr>
        <w:pStyle w:val="listparagraph0"/>
        <w:spacing w:before="0" w:beforeAutospacing="0" w:after="0" w:afterAutospacing="0"/>
        <w:ind w:left="360" w:firstLine="720"/>
        <w:rPr>
          <w:rFonts w:ascii="Arial" w:hAnsi="Arial" w:cs="Arial"/>
          <w:sz w:val="20"/>
          <w:szCs w:val="20"/>
        </w:rPr>
      </w:pPr>
      <w:r>
        <w:rPr>
          <w:rFonts w:ascii="Arial" w:hAnsi="Arial" w:cs="Arial"/>
          <w:sz w:val="20"/>
          <w:szCs w:val="20"/>
        </w:rPr>
        <w:lastRenderedPageBreak/>
        <w:tab/>
        <w:t xml:space="preserve"> </w:t>
      </w:r>
      <w:proofErr w:type="gramStart"/>
      <w:r w:rsidR="00BF3F67" w:rsidRPr="00377FB8">
        <w:rPr>
          <w:rFonts w:ascii="Arial" w:hAnsi="Arial" w:cs="Arial"/>
          <w:sz w:val="20"/>
          <w:szCs w:val="20"/>
        </w:rPr>
        <w:t>Amount:_</w:t>
      </w:r>
      <w:proofErr w:type="gramEnd"/>
      <w:r w:rsidR="00BF3F67" w:rsidRPr="00377FB8">
        <w:rPr>
          <w:rFonts w:ascii="Arial" w:hAnsi="Arial" w:cs="Arial"/>
          <w:sz w:val="20"/>
          <w:szCs w:val="20"/>
        </w:rPr>
        <w:t>____________________________________________________________</w:t>
      </w:r>
    </w:p>
    <w:p w14:paraId="2C8F9B1D" w14:textId="77777777" w:rsidR="0046362C" w:rsidRPr="00377FB8" w:rsidRDefault="0046362C" w:rsidP="00377FB8">
      <w:pPr>
        <w:pStyle w:val="listparagraph0"/>
        <w:spacing w:before="0" w:beforeAutospacing="0" w:after="0" w:afterAutospacing="0"/>
        <w:ind w:left="360" w:firstLine="720"/>
        <w:rPr>
          <w:rFonts w:ascii="Arial" w:hAnsi="Arial" w:cs="Arial"/>
          <w:sz w:val="20"/>
          <w:szCs w:val="20"/>
        </w:rPr>
      </w:pPr>
    </w:p>
    <w:p w14:paraId="1C3E6D25" w14:textId="77777777" w:rsidR="00BF3F67" w:rsidRPr="00377FB8" w:rsidRDefault="00BF3F67" w:rsidP="00377FB8">
      <w:pPr>
        <w:pStyle w:val="listparagraph0"/>
        <w:spacing w:before="0" w:beforeAutospacing="0" w:after="0" w:afterAutospacing="0"/>
        <w:ind w:left="1440" w:hanging="360"/>
        <w:rPr>
          <w:rFonts w:ascii="Arial" w:hAnsi="Arial" w:cs="Arial"/>
          <w:sz w:val="20"/>
          <w:szCs w:val="20"/>
        </w:rPr>
      </w:pPr>
      <w:r w:rsidRPr="00377FB8">
        <w:rPr>
          <w:rFonts w:ascii="Arial" w:hAnsi="Arial" w:cs="Arial"/>
          <w:sz w:val="20"/>
          <w:szCs w:val="20"/>
        </w:rPr>
        <w:t xml:space="preserve">4.     </w:t>
      </w:r>
      <w:proofErr w:type="gramStart"/>
      <w:r w:rsidRPr="00377FB8">
        <w:rPr>
          <w:rFonts w:ascii="Arial" w:hAnsi="Arial" w:cs="Arial"/>
          <w:sz w:val="20"/>
          <w:szCs w:val="20"/>
        </w:rPr>
        <w:t>Name:_</w:t>
      </w:r>
      <w:proofErr w:type="gramEnd"/>
      <w:r w:rsidRPr="00377FB8">
        <w:rPr>
          <w:rFonts w:ascii="Arial" w:hAnsi="Arial" w:cs="Arial"/>
          <w:sz w:val="20"/>
          <w:szCs w:val="20"/>
        </w:rPr>
        <w:t>_____________________________________________________________</w:t>
      </w:r>
    </w:p>
    <w:p w14:paraId="21EDF478" w14:textId="77777777" w:rsidR="00BF3F67" w:rsidRDefault="0046362C" w:rsidP="00377FB8">
      <w:pPr>
        <w:pStyle w:val="listparagraph0"/>
        <w:spacing w:before="0" w:beforeAutospacing="0" w:after="0" w:afterAutospacing="0"/>
        <w:ind w:left="360" w:firstLine="720"/>
        <w:rPr>
          <w:rFonts w:ascii="Arial" w:hAnsi="Arial" w:cs="Arial"/>
          <w:sz w:val="20"/>
          <w:szCs w:val="20"/>
        </w:rPr>
      </w:pPr>
      <w:r>
        <w:rPr>
          <w:rFonts w:ascii="Arial" w:hAnsi="Arial" w:cs="Arial"/>
          <w:sz w:val="20"/>
          <w:szCs w:val="20"/>
        </w:rPr>
        <w:tab/>
        <w:t xml:space="preserve"> </w:t>
      </w:r>
      <w:proofErr w:type="gramStart"/>
      <w:r w:rsidR="00BF3F67" w:rsidRPr="00377FB8">
        <w:rPr>
          <w:rFonts w:ascii="Arial" w:hAnsi="Arial" w:cs="Arial"/>
          <w:sz w:val="20"/>
          <w:szCs w:val="20"/>
        </w:rPr>
        <w:t>Amount:_</w:t>
      </w:r>
      <w:proofErr w:type="gramEnd"/>
      <w:r w:rsidR="00BF3F67" w:rsidRPr="00377FB8">
        <w:rPr>
          <w:rFonts w:ascii="Arial" w:hAnsi="Arial" w:cs="Arial"/>
          <w:sz w:val="20"/>
          <w:szCs w:val="20"/>
        </w:rPr>
        <w:t>____________________________________________________________</w:t>
      </w:r>
    </w:p>
    <w:p w14:paraId="40C852C5" w14:textId="77777777" w:rsidR="0046362C" w:rsidRPr="00377FB8" w:rsidRDefault="0046362C" w:rsidP="00377FB8">
      <w:pPr>
        <w:pStyle w:val="listparagraph0"/>
        <w:spacing w:before="0" w:beforeAutospacing="0" w:after="0" w:afterAutospacing="0"/>
        <w:ind w:left="360" w:firstLine="720"/>
        <w:rPr>
          <w:rFonts w:ascii="Arial" w:hAnsi="Arial" w:cs="Arial"/>
          <w:sz w:val="20"/>
          <w:szCs w:val="20"/>
        </w:rPr>
      </w:pPr>
    </w:p>
    <w:p w14:paraId="601C2BBA" w14:textId="77777777" w:rsidR="00BF3F67" w:rsidRPr="00377FB8" w:rsidRDefault="00BF3F67" w:rsidP="00377FB8">
      <w:pPr>
        <w:pStyle w:val="listparagraph0"/>
        <w:spacing w:before="0" w:beforeAutospacing="0" w:after="0" w:afterAutospacing="0"/>
        <w:ind w:left="1440" w:hanging="360"/>
        <w:rPr>
          <w:rFonts w:ascii="Arial" w:hAnsi="Arial" w:cs="Arial"/>
          <w:sz w:val="20"/>
          <w:szCs w:val="20"/>
        </w:rPr>
      </w:pPr>
      <w:r w:rsidRPr="00377FB8">
        <w:rPr>
          <w:rFonts w:ascii="Arial" w:hAnsi="Arial" w:cs="Arial"/>
          <w:sz w:val="20"/>
          <w:szCs w:val="20"/>
        </w:rPr>
        <w:t xml:space="preserve">5.     </w:t>
      </w:r>
      <w:proofErr w:type="gramStart"/>
      <w:r w:rsidRPr="00377FB8">
        <w:rPr>
          <w:rFonts w:ascii="Arial" w:hAnsi="Arial" w:cs="Arial"/>
          <w:sz w:val="20"/>
          <w:szCs w:val="20"/>
        </w:rPr>
        <w:t>Name:_</w:t>
      </w:r>
      <w:proofErr w:type="gramEnd"/>
      <w:r w:rsidRPr="00377FB8">
        <w:rPr>
          <w:rFonts w:ascii="Arial" w:hAnsi="Arial" w:cs="Arial"/>
          <w:sz w:val="20"/>
          <w:szCs w:val="20"/>
        </w:rPr>
        <w:t>_____________________________________________________________</w:t>
      </w:r>
    </w:p>
    <w:p w14:paraId="33C66872" w14:textId="77777777" w:rsidR="00BF3F67" w:rsidRDefault="0046362C" w:rsidP="00377FB8">
      <w:pPr>
        <w:pStyle w:val="listparagraph0"/>
        <w:spacing w:before="0" w:beforeAutospacing="0" w:after="0" w:afterAutospacing="0"/>
        <w:ind w:left="900" w:firstLine="180"/>
        <w:rPr>
          <w:rFonts w:ascii="Arial" w:hAnsi="Arial" w:cs="Arial"/>
          <w:sz w:val="20"/>
          <w:szCs w:val="20"/>
        </w:rPr>
      </w:pPr>
      <w:r>
        <w:rPr>
          <w:rFonts w:ascii="Arial" w:hAnsi="Arial" w:cs="Arial"/>
          <w:sz w:val="20"/>
          <w:szCs w:val="20"/>
        </w:rPr>
        <w:tab/>
        <w:t xml:space="preserve"> </w:t>
      </w:r>
      <w:proofErr w:type="gramStart"/>
      <w:r w:rsidR="00BF3F67" w:rsidRPr="00377FB8">
        <w:rPr>
          <w:rFonts w:ascii="Arial" w:hAnsi="Arial" w:cs="Arial"/>
          <w:sz w:val="20"/>
          <w:szCs w:val="20"/>
        </w:rPr>
        <w:t>Amount:_</w:t>
      </w:r>
      <w:proofErr w:type="gramEnd"/>
      <w:r w:rsidR="00BF3F67" w:rsidRPr="00377FB8">
        <w:rPr>
          <w:rFonts w:ascii="Arial" w:hAnsi="Arial" w:cs="Arial"/>
          <w:sz w:val="20"/>
          <w:szCs w:val="20"/>
        </w:rPr>
        <w:t>____________________________________________________________</w:t>
      </w:r>
    </w:p>
    <w:p w14:paraId="5DA1AA24" w14:textId="77777777" w:rsidR="0046362C" w:rsidRPr="00377FB8" w:rsidRDefault="0046362C" w:rsidP="00377FB8">
      <w:pPr>
        <w:pStyle w:val="listparagraph0"/>
        <w:spacing w:before="0" w:beforeAutospacing="0" w:after="0" w:afterAutospacing="0"/>
        <w:ind w:left="900" w:firstLine="180"/>
        <w:rPr>
          <w:rFonts w:ascii="Arial" w:hAnsi="Arial" w:cs="Arial"/>
          <w:sz w:val="20"/>
          <w:szCs w:val="20"/>
        </w:rPr>
      </w:pPr>
    </w:p>
    <w:p w14:paraId="5A75090B" w14:textId="6A9832BC" w:rsidR="003C7429" w:rsidRPr="00377FB8" w:rsidRDefault="00BF3F67" w:rsidP="00BF3F67">
      <w:pPr>
        <w:pStyle w:val="default0"/>
        <w:jc w:val="both"/>
        <w:rPr>
          <w:rFonts w:ascii="Arial" w:hAnsi="Arial" w:cs="Arial"/>
          <w:sz w:val="20"/>
          <w:szCs w:val="20"/>
        </w:rPr>
      </w:pPr>
      <w:r w:rsidRPr="00377FB8">
        <w:rPr>
          <w:rFonts w:ascii="Arial" w:hAnsi="Arial" w:cs="Arial"/>
          <w:sz w:val="20"/>
          <w:szCs w:val="20"/>
        </w:rPr>
        <w:t>The information provided above is true and accurate as of the date of execution of the referenced Subcontract or Sub-Task Order. Annual certification is required for information provided</w:t>
      </w:r>
      <w:r w:rsidR="00F13227" w:rsidRPr="00377FB8">
        <w:rPr>
          <w:rFonts w:ascii="Arial" w:hAnsi="Arial" w:cs="Arial"/>
          <w:sz w:val="20"/>
          <w:szCs w:val="20"/>
        </w:rPr>
        <w:t xml:space="preserve"> in paragraph </w:t>
      </w:r>
      <w:r w:rsidRPr="00377FB8">
        <w:rPr>
          <w:rFonts w:ascii="Arial" w:hAnsi="Arial" w:cs="Arial"/>
          <w:sz w:val="20"/>
          <w:szCs w:val="20"/>
        </w:rPr>
        <w:t xml:space="preserve">v) above. </w:t>
      </w:r>
    </w:p>
    <w:p w14:paraId="56E8C462" w14:textId="77777777" w:rsidR="00BF3F67" w:rsidRPr="00377FB8" w:rsidRDefault="00BF3F67" w:rsidP="00BF3F67">
      <w:pPr>
        <w:pStyle w:val="default0"/>
        <w:rPr>
          <w:rFonts w:ascii="Arial" w:hAnsi="Arial" w:cs="Arial"/>
          <w:sz w:val="18"/>
          <w:szCs w:val="18"/>
        </w:rPr>
      </w:pPr>
      <w:r w:rsidRPr="001C6DA9">
        <w:rPr>
          <w:rFonts w:ascii="Arial" w:hAnsi="Arial" w:cs="Arial"/>
          <w:sz w:val="18"/>
          <w:szCs w:val="18"/>
        </w:rPr>
        <w:t>*“</w:t>
      </w:r>
      <w:r w:rsidRPr="001C6DA9">
        <w:rPr>
          <w:rFonts w:ascii="Arial" w:hAnsi="Arial" w:cs="Arial"/>
          <w:sz w:val="18"/>
          <w:szCs w:val="18"/>
          <w:lang w:val="en"/>
        </w:rPr>
        <w:t>Total compensation” means the cash and no</w:t>
      </w:r>
      <w:r w:rsidRPr="00F70E12">
        <w:rPr>
          <w:rFonts w:ascii="Arial" w:hAnsi="Arial" w:cs="Arial"/>
          <w:sz w:val="18"/>
          <w:szCs w:val="18"/>
          <w:lang w:val="en"/>
        </w:rPr>
        <w:t xml:space="preserve">ncash dollar value earned by the executive during the Subcontractor’s preceding fiscal year and includes the following (for more information see 17 CFR 229.402(c)(2)): </w:t>
      </w:r>
    </w:p>
    <w:p w14:paraId="3AC2D831" w14:textId="77777777" w:rsidR="00BF3F67" w:rsidRPr="00377FB8" w:rsidRDefault="00BF3F67" w:rsidP="00BF3F67">
      <w:pPr>
        <w:pStyle w:val="endnotetext"/>
        <w:ind w:left="180"/>
        <w:rPr>
          <w:rFonts w:ascii="Arial" w:hAnsi="Arial" w:cs="Arial"/>
          <w:sz w:val="18"/>
          <w:szCs w:val="18"/>
        </w:rPr>
      </w:pPr>
      <w:r w:rsidRPr="001C6DA9">
        <w:rPr>
          <w:rFonts w:ascii="Arial" w:hAnsi="Arial" w:cs="Arial"/>
          <w:sz w:val="18"/>
          <w:szCs w:val="18"/>
          <w:lang w:val="en"/>
        </w:rPr>
        <w:t xml:space="preserve">(1) </w:t>
      </w:r>
      <w:r w:rsidRPr="001C6DA9">
        <w:rPr>
          <w:rStyle w:val="Emphasis"/>
          <w:rFonts w:ascii="Arial" w:hAnsi="Arial" w:cs="Arial"/>
          <w:sz w:val="18"/>
          <w:szCs w:val="18"/>
          <w:lang w:val="en"/>
        </w:rPr>
        <w:t>Salary and bonus</w:t>
      </w:r>
      <w:r w:rsidRPr="00F70E12">
        <w:rPr>
          <w:rFonts w:ascii="Arial" w:hAnsi="Arial" w:cs="Arial"/>
          <w:sz w:val="18"/>
          <w:szCs w:val="18"/>
          <w:lang w:val="en"/>
        </w:rPr>
        <w:t xml:space="preserve">. </w:t>
      </w:r>
    </w:p>
    <w:p w14:paraId="5FEC9B8D" w14:textId="77777777" w:rsidR="00BF3F67" w:rsidRPr="00377FB8" w:rsidRDefault="00BF3F67" w:rsidP="00BF3F67">
      <w:pPr>
        <w:pStyle w:val="endnotetext"/>
        <w:ind w:left="180"/>
        <w:rPr>
          <w:rFonts w:ascii="Arial" w:hAnsi="Arial" w:cs="Arial"/>
          <w:sz w:val="18"/>
          <w:szCs w:val="18"/>
        </w:rPr>
      </w:pPr>
      <w:r w:rsidRPr="001C6DA9">
        <w:rPr>
          <w:rFonts w:ascii="Arial" w:hAnsi="Arial" w:cs="Arial"/>
          <w:sz w:val="18"/>
          <w:szCs w:val="18"/>
          <w:lang w:val="en"/>
        </w:rPr>
        <w:t xml:space="preserve">(2) </w:t>
      </w:r>
      <w:r w:rsidRPr="001C6DA9">
        <w:rPr>
          <w:rStyle w:val="Emphasis"/>
          <w:rFonts w:ascii="Arial" w:hAnsi="Arial" w:cs="Arial"/>
          <w:sz w:val="18"/>
          <w:szCs w:val="18"/>
          <w:lang w:val="en"/>
        </w:rPr>
        <w:t>Awards of stock, stock options, and stock appreciation right</w:t>
      </w:r>
      <w:r w:rsidRPr="00F70E12">
        <w:rPr>
          <w:rStyle w:val="Emphasis"/>
          <w:rFonts w:ascii="Arial" w:hAnsi="Arial" w:cs="Arial"/>
          <w:sz w:val="18"/>
          <w:szCs w:val="18"/>
          <w:lang w:val="en"/>
        </w:rPr>
        <w:t>s</w:t>
      </w:r>
      <w:r w:rsidRPr="00F70E12">
        <w:rPr>
          <w:rFonts w:ascii="Arial" w:hAnsi="Arial" w:cs="Arial"/>
          <w:sz w:val="18"/>
          <w:szCs w:val="18"/>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14:paraId="13186291" w14:textId="77777777" w:rsidR="00BF3F67" w:rsidRPr="00377FB8" w:rsidRDefault="00BF3F67" w:rsidP="00BF3F67">
      <w:pPr>
        <w:pStyle w:val="endnotetext"/>
        <w:ind w:left="180"/>
        <w:rPr>
          <w:rFonts w:ascii="Arial" w:hAnsi="Arial" w:cs="Arial"/>
          <w:sz w:val="18"/>
          <w:szCs w:val="18"/>
        </w:rPr>
      </w:pPr>
      <w:r w:rsidRPr="001C6DA9">
        <w:rPr>
          <w:rFonts w:ascii="Arial" w:hAnsi="Arial" w:cs="Arial"/>
          <w:sz w:val="18"/>
          <w:szCs w:val="18"/>
          <w:lang w:val="en"/>
        </w:rPr>
        <w:t xml:space="preserve">(3) </w:t>
      </w:r>
      <w:r w:rsidRPr="001C6DA9">
        <w:rPr>
          <w:rStyle w:val="Emphasis"/>
          <w:rFonts w:ascii="Arial" w:hAnsi="Arial" w:cs="Arial"/>
          <w:sz w:val="18"/>
          <w:szCs w:val="18"/>
          <w:lang w:val="en"/>
        </w:rPr>
        <w:t>Earnings for services under non-equity incentive plans</w:t>
      </w:r>
      <w:r w:rsidRPr="00F70E12">
        <w:rPr>
          <w:rFonts w:ascii="Arial" w:hAnsi="Arial" w:cs="Arial"/>
          <w:sz w:val="18"/>
          <w:szCs w:val="18"/>
          <w:lang w:val="en"/>
        </w:rPr>
        <w:t xml:space="preserve">. This does not include group life, health, hospitalization or medical reimbursement plans that do not discriminate in favor of </w:t>
      </w:r>
      <w:proofErr w:type="gramStart"/>
      <w:r w:rsidRPr="00F70E12">
        <w:rPr>
          <w:rFonts w:ascii="Arial" w:hAnsi="Arial" w:cs="Arial"/>
          <w:sz w:val="18"/>
          <w:szCs w:val="18"/>
          <w:lang w:val="en"/>
        </w:rPr>
        <w:t>executives, and</w:t>
      </w:r>
      <w:proofErr w:type="gramEnd"/>
      <w:r w:rsidRPr="00F70E12">
        <w:rPr>
          <w:rFonts w:ascii="Arial" w:hAnsi="Arial" w:cs="Arial"/>
          <w:sz w:val="18"/>
          <w:szCs w:val="18"/>
          <w:lang w:val="en"/>
        </w:rPr>
        <w:t xml:space="preserve"> are available generally to all salaried employees. </w:t>
      </w:r>
    </w:p>
    <w:p w14:paraId="298A0F32" w14:textId="77777777" w:rsidR="00BF3F67" w:rsidRPr="00377FB8" w:rsidRDefault="00BF3F67" w:rsidP="00BF3F67">
      <w:pPr>
        <w:pStyle w:val="endnotetext"/>
        <w:ind w:left="180"/>
        <w:rPr>
          <w:rFonts w:ascii="Arial" w:hAnsi="Arial" w:cs="Arial"/>
          <w:sz w:val="18"/>
          <w:szCs w:val="18"/>
        </w:rPr>
      </w:pPr>
      <w:r w:rsidRPr="001C6DA9">
        <w:rPr>
          <w:rFonts w:ascii="Arial" w:hAnsi="Arial" w:cs="Arial"/>
          <w:sz w:val="18"/>
          <w:szCs w:val="18"/>
          <w:lang w:val="en"/>
        </w:rPr>
        <w:t xml:space="preserve">(4) </w:t>
      </w:r>
      <w:r w:rsidRPr="00F70E12">
        <w:rPr>
          <w:rStyle w:val="Emphasis"/>
          <w:rFonts w:ascii="Arial" w:hAnsi="Arial" w:cs="Arial"/>
          <w:sz w:val="18"/>
          <w:szCs w:val="18"/>
          <w:lang w:val="en"/>
        </w:rPr>
        <w:t>Change in pension value</w:t>
      </w:r>
      <w:r w:rsidRPr="00F70E12">
        <w:rPr>
          <w:rFonts w:ascii="Arial" w:hAnsi="Arial" w:cs="Arial"/>
          <w:sz w:val="18"/>
          <w:szCs w:val="18"/>
          <w:lang w:val="en"/>
        </w:rPr>
        <w:t xml:space="preserve">. This is the change in present value of defined benefit and actuarial pension plans. </w:t>
      </w:r>
    </w:p>
    <w:p w14:paraId="3075C5AF" w14:textId="77777777" w:rsidR="00BF3F67" w:rsidRPr="00377FB8" w:rsidRDefault="00BF3F67" w:rsidP="00BF3F67">
      <w:pPr>
        <w:pStyle w:val="endnotetext"/>
        <w:ind w:left="180"/>
        <w:rPr>
          <w:rFonts w:ascii="Arial" w:hAnsi="Arial" w:cs="Arial"/>
          <w:sz w:val="18"/>
          <w:szCs w:val="18"/>
        </w:rPr>
      </w:pPr>
      <w:r w:rsidRPr="001C6DA9">
        <w:rPr>
          <w:rFonts w:ascii="Arial" w:hAnsi="Arial" w:cs="Arial"/>
          <w:sz w:val="18"/>
          <w:szCs w:val="18"/>
          <w:lang w:val="en"/>
        </w:rPr>
        <w:t xml:space="preserve">(5) </w:t>
      </w:r>
      <w:r w:rsidRPr="001C6DA9">
        <w:rPr>
          <w:rStyle w:val="Emphasis"/>
          <w:rFonts w:ascii="Arial" w:hAnsi="Arial" w:cs="Arial"/>
          <w:sz w:val="18"/>
          <w:szCs w:val="18"/>
          <w:lang w:val="en"/>
        </w:rPr>
        <w:t>Above-market earnings on deferred compensation which is not tax-qualified</w:t>
      </w:r>
      <w:r w:rsidRPr="00F70E12">
        <w:rPr>
          <w:rFonts w:ascii="Arial" w:hAnsi="Arial" w:cs="Arial"/>
          <w:sz w:val="18"/>
          <w:szCs w:val="18"/>
          <w:lang w:val="en"/>
        </w:rPr>
        <w:t xml:space="preserve">. </w:t>
      </w:r>
    </w:p>
    <w:p w14:paraId="312DA038" w14:textId="77777777" w:rsidR="00241B97" w:rsidRPr="00241B97" w:rsidRDefault="00BF3F67" w:rsidP="00241B97">
      <w:pPr>
        <w:pStyle w:val="endnotetext"/>
        <w:ind w:left="180"/>
        <w:rPr>
          <w:rFonts w:ascii="Arial" w:hAnsi="Arial" w:cs="Arial"/>
          <w:sz w:val="18"/>
          <w:szCs w:val="18"/>
          <w:lang w:val="en"/>
        </w:rPr>
      </w:pPr>
      <w:r w:rsidRPr="001C6DA9">
        <w:rPr>
          <w:rFonts w:ascii="Arial" w:hAnsi="Arial" w:cs="Arial"/>
          <w:sz w:val="18"/>
          <w:szCs w:val="18"/>
          <w:lang w:val="en"/>
        </w:rPr>
        <w:t>(6) Other compensation, if the aggregate value of all such other compensation (</w:t>
      </w:r>
      <w:r w:rsidRPr="00F70E12">
        <w:rPr>
          <w:rStyle w:val="Emphasis"/>
          <w:rFonts w:ascii="Arial" w:hAnsi="Arial" w:cs="Arial"/>
          <w:sz w:val="18"/>
          <w:szCs w:val="18"/>
          <w:lang w:val="en"/>
        </w:rPr>
        <w:t>e.g.</w:t>
      </w:r>
      <w:r w:rsidRPr="00F70E12">
        <w:rPr>
          <w:rFonts w:ascii="Arial" w:hAnsi="Arial" w:cs="Arial"/>
          <w:sz w:val="18"/>
          <w:szCs w:val="18"/>
          <w:lang w:val="en"/>
        </w:rPr>
        <w:t xml:space="preserve">, severance, termination payments, value of life insurance paid on behalf of the employee, </w:t>
      </w:r>
      <w:proofErr w:type="gramStart"/>
      <w:r w:rsidRPr="00F70E12">
        <w:rPr>
          <w:rFonts w:ascii="Arial" w:hAnsi="Arial" w:cs="Arial"/>
          <w:sz w:val="18"/>
          <w:szCs w:val="18"/>
          <w:lang w:val="en"/>
        </w:rPr>
        <w:t>perquisites</w:t>
      </w:r>
      <w:proofErr w:type="gramEnd"/>
      <w:r w:rsidRPr="00F70E12">
        <w:rPr>
          <w:rFonts w:ascii="Arial" w:hAnsi="Arial" w:cs="Arial"/>
          <w:sz w:val="18"/>
          <w:szCs w:val="18"/>
          <w:lang w:val="en"/>
        </w:rPr>
        <w:t xml:space="preserve"> or property) for the executive exceeds $10,000. </w:t>
      </w:r>
    </w:p>
    <w:p w14:paraId="3E684F6C" w14:textId="77777777" w:rsidR="00BF3F67" w:rsidRPr="00F70E12" w:rsidRDefault="00BF3F67" w:rsidP="00BF3F67">
      <w:pPr>
        <w:rPr>
          <w:rFonts w:ascii="Arial" w:hAnsi="Arial" w:cs="Arial"/>
          <w:b/>
          <w:sz w:val="18"/>
          <w:szCs w:val="18"/>
        </w:rPr>
      </w:pPr>
      <w:r w:rsidRPr="001C6DA9">
        <w:rPr>
          <w:rFonts w:ascii="Arial" w:hAnsi="Arial" w:cs="Arial"/>
          <w:sz w:val="18"/>
          <w:szCs w:val="18"/>
          <w:lang w:val="en"/>
        </w:rPr>
        <w:t>*</w:t>
      </w:r>
      <w:proofErr w:type="gramStart"/>
      <w:r w:rsidRPr="001C6DA9">
        <w:rPr>
          <w:rFonts w:ascii="Arial" w:hAnsi="Arial" w:cs="Arial"/>
          <w:sz w:val="18"/>
          <w:szCs w:val="18"/>
          <w:lang w:val="en"/>
        </w:rPr>
        <w:t>*”Executive</w:t>
      </w:r>
      <w:proofErr w:type="gramEnd"/>
      <w:r w:rsidRPr="001C6DA9">
        <w:rPr>
          <w:rFonts w:ascii="Arial" w:hAnsi="Arial" w:cs="Arial"/>
          <w:sz w:val="18"/>
          <w:szCs w:val="18"/>
          <w:lang w:val="en"/>
        </w:rPr>
        <w:t>” means officers, managing partners, or any other employees in management positions</w:t>
      </w:r>
    </w:p>
    <w:p w14:paraId="42BBBC39" w14:textId="77777777" w:rsidR="00886ACB" w:rsidRDefault="00886ACB" w:rsidP="0072211E">
      <w:pPr>
        <w:rPr>
          <w:szCs w:val="24"/>
        </w:rPr>
      </w:pPr>
    </w:p>
    <w:p w14:paraId="3730B651" w14:textId="77777777" w:rsidR="00582FB0" w:rsidRPr="006F36B8" w:rsidRDefault="00AD099A" w:rsidP="00582FB0">
      <w:pPr>
        <w:rPr>
          <w:b/>
          <w:szCs w:val="24"/>
        </w:rPr>
      </w:pPr>
      <w:r>
        <w:rPr>
          <w:b/>
          <w:szCs w:val="24"/>
        </w:rPr>
        <w:t>Z</w:t>
      </w:r>
      <w:r w:rsidR="00582FB0" w:rsidRPr="006F36B8">
        <w:rPr>
          <w:b/>
          <w:szCs w:val="24"/>
        </w:rPr>
        <w:t>.7.</w:t>
      </w:r>
      <w:r w:rsidR="00582FB0" w:rsidRPr="006F36B8">
        <w:rPr>
          <w:b/>
          <w:szCs w:val="24"/>
        </w:rPr>
        <w:tab/>
        <w:t xml:space="preserve">REPRESENTATIONS AND CERTIFICATIONS </w:t>
      </w:r>
    </w:p>
    <w:p w14:paraId="62CF1292" w14:textId="77777777" w:rsidR="00582FB0" w:rsidRPr="006F36B8" w:rsidRDefault="00582FB0" w:rsidP="00582FB0">
      <w:pPr>
        <w:rPr>
          <w:szCs w:val="24"/>
        </w:rPr>
      </w:pPr>
    </w:p>
    <w:p w14:paraId="3D086061" w14:textId="77777777" w:rsidR="00582FB0" w:rsidRDefault="00AD32DB" w:rsidP="00582FB0">
      <w:pPr>
        <w:rPr>
          <w:szCs w:val="24"/>
        </w:rPr>
      </w:pPr>
      <w:r w:rsidRPr="00AD32DB">
        <w:rPr>
          <w:szCs w:val="24"/>
        </w:rPr>
        <w:t>Any representations and certifications submitted resulting in award of this Subcontract are hereby incorporated either in full text or by reference, and any updated representations and certifications submitted thereafter are incorporated by reference and made a part of this Subcontract with the same force and effect as if they were incorporated by full text. By signing this Subcontract, the Subcontractor hereby certifies that as of the time of award of this Subcontract: (1) the Subcontractor, or its principals, is not debarred, suspended or proposed for debarment or declared ineligible for award by any Federal agency; (2)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awarding the contract or this Subcontract; and (3) no changes have occurred to any other representations and certifications made by the Subcontractor resulting in award of this subcontract. The Subcontractor agrees to promptly notify Chemonics in writing of any changes occurring at any time during performance of this Subcontract to any representations and certifications submitted by the Subcontractor</w:t>
      </w:r>
      <w:r>
        <w:rPr>
          <w:szCs w:val="24"/>
        </w:rPr>
        <w:t>.</w:t>
      </w:r>
    </w:p>
    <w:p w14:paraId="05662DF4" w14:textId="77777777" w:rsidR="006F36B8" w:rsidRDefault="006F36B8" w:rsidP="0072211E">
      <w:pPr>
        <w:rPr>
          <w:szCs w:val="24"/>
        </w:rPr>
      </w:pPr>
    </w:p>
    <w:p w14:paraId="3BFD8C68" w14:textId="77777777" w:rsidR="006F36B8" w:rsidRPr="001A0CE2" w:rsidRDefault="006F36B8" w:rsidP="0072211E">
      <w:pPr>
        <w:rPr>
          <w:szCs w:val="24"/>
        </w:rPr>
      </w:pPr>
    </w:p>
    <w:p w14:paraId="0900566A" w14:textId="77777777" w:rsidR="00824307" w:rsidRPr="00C70C9E" w:rsidRDefault="00886ACB" w:rsidP="00C70C9E">
      <w:pPr>
        <w:jc w:val="center"/>
        <w:rPr>
          <w:szCs w:val="24"/>
        </w:rPr>
      </w:pPr>
      <w:r w:rsidRPr="00C91DAB">
        <w:rPr>
          <w:szCs w:val="24"/>
        </w:rPr>
        <w:t>[End of Subcontract]</w:t>
      </w:r>
    </w:p>
    <w:sectPr w:rsidR="00824307" w:rsidRPr="00C70C9E" w:rsidSect="00B62518">
      <w:headerReference w:type="default" r:id="rId122"/>
      <w:footerReference w:type="default" r:id="rId123"/>
      <w:footerReference w:type="first" r:id="rId124"/>
      <w:endnotePr>
        <w:numFmt w:val="decimal"/>
      </w:endnotePr>
      <w:type w:val="continuous"/>
      <w:pgSz w:w="12240" w:h="15840"/>
      <w:pgMar w:top="1440" w:right="1440" w:bottom="1440" w:left="1440" w:header="1440" w:footer="8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18A67" w14:textId="77777777" w:rsidR="00C83FF0" w:rsidRDefault="00C83FF0">
      <w:r>
        <w:separator/>
      </w:r>
    </w:p>
  </w:endnote>
  <w:endnote w:type="continuationSeparator" w:id="0">
    <w:p w14:paraId="1BB47BD4" w14:textId="77777777" w:rsidR="00C83FF0" w:rsidRDefault="00C83FF0">
      <w:r>
        <w:continuationSeparator/>
      </w:r>
    </w:p>
  </w:endnote>
  <w:endnote w:type="continuationNotice" w:id="1">
    <w:p w14:paraId="5858C16B" w14:textId="77777777" w:rsidR="00C83FF0" w:rsidRDefault="00C83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F014C" w14:textId="7476FDDC" w:rsidR="00F548D7" w:rsidRPr="0011145C" w:rsidRDefault="00F548D7" w:rsidP="00377FB8">
    <w:pPr>
      <w:pStyle w:val="Footer"/>
      <w:tabs>
        <w:tab w:val="clear" w:pos="8640"/>
        <w:tab w:val="right" w:pos="9360"/>
      </w:tabs>
    </w:pPr>
    <w:r>
      <w:rPr>
        <w:rFonts w:ascii="Arial" w:hAnsi="Arial" w:cs="Arial"/>
        <w:sz w:val="14"/>
        <w:szCs w:val="14"/>
      </w:rPr>
      <w:t xml:space="preserve">FIXED PRICE </w:t>
    </w:r>
    <w:r w:rsidRPr="007C74B9">
      <w:rPr>
        <w:rFonts w:ascii="Arial" w:hAnsi="Arial" w:cs="Arial"/>
        <w:sz w:val="14"/>
        <w:szCs w:val="14"/>
      </w:rPr>
      <w:t>SUBCONTRACT</w:t>
    </w:r>
    <w:r>
      <w:rPr>
        <w:rFonts w:ascii="Arial" w:hAnsi="Arial" w:cs="Arial"/>
        <w:sz w:val="14"/>
        <w:szCs w:val="14"/>
      </w:rPr>
      <w:tab/>
    </w:r>
    <w:r>
      <w:rPr>
        <w:rFonts w:ascii="Arial" w:hAnsi="Arial" w:cs="Arial"/>
        <w:sz w:val="14"/>
        <w:szCs w:val="14"/>
      </w:rPr>
      <w:tab/>
    </w:r>
    <w:proofErr w:type="spellStart"/>
    <w:r>
      <w:rPr>
        <w:rFonts w:ascii="Arial" w:hAnsi="Arial" w:cs="Arial"/>
        <w:sz w:val="14"/>
        <w:szCs w:val="14"/>
      </w:rPr>
      <w:t>GlobalQMS</w:t>
    </w:r>
    <w:proofErr w:type="spellEnd"/>
    <w:r>
      <w:rPr>
        <w:rFonts w:ascii="Arial" w:hAnsi="Arial" w:cs="Arial"/>
        <w:sz w:val="14"/>
        <w:szCs w:val="14"/>
      </w:rPr>
      <w:t xml:space="preserve"> ID: 658.3</w:t>
    </w:r>
    <w:r w:rsidR="00B224DC">
      <w:rPr>
        <w:rFonts w:ascii="Arial" w:hAnsi="Arial" w:cs="Arial"/>
        <w:sz w:val="14"/>
        <w:szCs w:val="14"/>
      </w:rPr>
      <w:t>7</w:t>
    </w:r>
    <w:r>
      <w:rPr>
        <w:rFonts w:ascii="Arial" w:hAnsi="Arial" w:cs="Arial"/>
        <w:sz w:val="14"/>
        <w:szCs w:val="14"/>
      </w:rPr>
      <w:t xml:space="preserve">, </w:t>
    </w:r>
    <w:r w:rsidR="00B224DC">
      <w:rPr>
        <w:rFonts w:ascii="Arial" w:hAnsi="Arial" w:cs="Arial"/>
        <w:sz w:val="14"/>
        <w:szCs w:val="14"/>
      </w:rPr>
      <w:t>4 February 2021</w:t>
    </w:r>
  </w:p>
  <w:p w14:paraId="34416E9E" w14:textId="77777777" w:rsidR="00F548D7" w:rsidRPr="00A60159" w:rsidRDefault="00F548D7" w:rsidP="00D0458D">
    <w:pPr>
      <w:pStyle w:val="Footer"/>
      <w:tabs>
        <w:tab w:val="clear" w:pos="8640"/>
        <w:tab w:val="right" w:pos="9360"/>
      </w:tabs>
      <w:rPr>
        <w:rFonts w:ascii="Arial" w:hAnsi="Arial" w:cs="Arial"/>
        <w:sz w:val="14"/>
        <w:szCs w:val="14"/>
      </w:rPr>
    </w:pPr>
    <w:r w:rsidRPr="007C74B9">
      <w:rPr>
        <w:rFonts w:ascii="Arial" w:hAnsi="Arial" w:cs="Arial"/>
        <w:color w:val="FF0000"/>
        <w:sz w:val="14"/>
        <w:szCs w:val="14"/>
      </w:rPr>
      <w:t>{INSERT SUBCONTRACTOR’S NAME}</w:t>
    </w:r>
    <w:r w:rsidRPr="00A60159">
      <w:rPr>
        <w:rFonts w:ascii="Arial" w:hAnsi="Arial" w:cs="Arial"/>
        <w:sz w:val="14"/>
        <w:szCs w:val="14"/>
      </w:rPr>
      <w:tab/>
    </w:r>
    <w:r w:rsidRPr="00A60159">
      <w:rPr>
        <w:rFonts w:ascii="Arial" w:hAnsi="Arial" w:cs="Arial"/>
        <w:sz w:val="14"/>
        <w:szCs w:val="14"/>
      </w:rPr>
      <w:tab/>
    </w:r>
  </w:p>
  <w:p w14:paraId="4D3D6B1B" w14:textId="77777777" w:rsidR="00F548D7" w:rsidRPr="0064055C" w:rsidRDefault="00F548D7" w:rsidP="0064055C">
    <w:pPr>
      <w:pStyle w:val="Footer"/>
      <w:rPr>
        <w:rFonts w:ascii="Arial" w:hAnsi="Arial" w:cs="Arial"/>
        <w:color w:val="FF0000"/>
        <w:sz w:val="14"/>
        <w:szCs w:val="14"/>
      </w:rPr>
    </w:pPr>
    <w:r w:rsidRPr="007C74B9">
      <w:rPr>
        <w:rFonts w:ascii="Arial" w:hAnsi="Arial" w:cs="Arial"/>
        <w:color w:val="FF0000"/>
        <w:sz w:val="14"/>
        <w:szCs w:val="14"/>
      </w:rPr>
      <w:t>{INSERT PRIME CONTRACT NAME}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4D13A" w14:textId="77777777" w:rsidR="00F548D7" w:rsidRPr="0011145C" w:rsidRDefault="00F548D7" w:rsidP="00185F92">
    <w:pPr>
      <w:pStyle w:val="Footer"/>
    </w:pPr>
    <w:r>
      <w:rPr>
        <w:rFonts w:ascii="Arial" w:hAnsi="Arial" w:cs="Arial"/>
        <w:sz w:val="14"/>
        <w:szCs w:val="14"/>
      </w:rPr>
      <w:t xml:space="preserve">FIXED PRICE </w:t>
    </w:r>
    <w:r w:rsidRPr="007C74B9">
      <w:rPr>
        <w:rFonts w:ascii="Arial" w:hAnsi="Arial" w:cs="Arial"/>
        <w:sz w:val="14"/>
        <w:szCs w:val="14"/>
      </w:rPr>
      <w:t>SUBCONTRACT</w:t>
    </w:r>
    <w:r>
      <w:rPr>
        <w:rFonts w:ascii="Arial" w:hAnsi="Arial" w:cs="Arial"/>
        <w:sz w:val="14"/>
        <w:szCs w:val="14"/>
      </w:rPr>
      <w:tab/>
    </w:r>
    <w:r>
      <w:rPr>
        <w:rFonts w:ascii="Arial" w:hAnsi="Arial" w:cs="Arial"/>
        <w:sz w:val="14"/>
        <w:szCs w:val="14"/>
      </w:rPr>
      <w:tab/>
      <w:t xml:space="preserve">        PART.FT.015, Rev.006, 5/27/2011</w:t>
    </w:r>
  </w:p>
  <w:p w14:paraId="595B84B9" w14:textId="77777777" w:rsidR="00F548D7" w:rsidRPr="007C74B9" w:rsidRDefault="00F548D7" w:rsidP="00185F92">
    <w:pPr>
      <w:pStyle w:val="Footer"/>
      <w:rPr>
        <w:rFonts w:ascii="Arial" w:hAnsi="Arial" w:cs="Arial"/>
        <w:color w:val="FF0000"/>
        <w:sz w:val="14"/>
        <w:szCs w:val="14"/>
      </w:rPr>
    </w:pPr>
    <w:r w:rsidRPr="007C74B9">
      <w:rPr>
        <w:rFonts w:ascii="Arial" w:hAnsi="Arial" w:cs="Arial"/>
        <w:color w:val="FF0000"/>
        <w:sz w:val="14"/>
        <w:szCs w:val="14"/>
      </w:rPr>
      <w:t>{INSERT SUBCONTRACTOR’S NAME}</w:t>
    </w:r>
  </w:p>
  <w:p w14:paraId="26FF8134" w14:textId="77777777" w:rsidR="00F548D7" w:rsidRPr="00185F92" w:rsidRDefault="00F548D7" w:rsidP="00185F92">
    <w:pPr>
      <w:pStyle w:val="Footer"/>
      <w:rPr>
        <w:rFonts w:ascii="Arial" w:hAnsi="Arial" w:cs="Arial"/>
        <w:color w:val="FF0000"/>
        <w:sz w:val="14"/>
        <w:szCs w:val="14"/>
      </w:rPr>
    </w:pPr>
    <w:r w:rsidRPr="007C74B9">
      <w:rPr>
        <w:rFonts w:ascii="Arial" w:hAnsi="Arial" w:cs="Arial"/>
        <w:color w:val="FF0000"/>
        <w:sz w:val="14"/>
        <w:szCs w:val="14"/>
      </w:rPr>
      <w:t>{INSERT PRIME CONTRACT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7681E" w14:textId="77777777" w:rsidR="00C83FF0" w:rsidRDefault="00C83FF0">
      <w:r>
        <w:separator/>
      </w:r>
    </w:p>
  </w:footnote>
  <w:footnote w:type="continuationSeparator" w:id="0">
    <w:p w14:paraId="412C0FF9" w14:textId="77777777" w:rsidR="00C83FF0" w:rsidRDefault="00C83FF0">
      <w:r>
        <w:continuationSeparator/>
      </w:r>
    </w:p>
  </w:footnote>
  <w:footnote w:type="continuationNotice" w:id="1">
    <w:p w14:paraId="503E550B" w14:textId="77777777" w:rsidR="00C83FF0" w:rsidRDefault="00C83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0DFF8" w14:textId="77777777" w:rsidR="00F548D7" w:rsidRPr="0007673E" w:rsidRDefault="00F548D7" w:rsidP="000A3440">
    <w:pPr>
      <w:pStyle w:val="Header"/>
      <w:jc w:val="right"/>
      <w:rPr>
        <w:color w:val="FF0000"/>
        <w:sz w:val="23"/>
        <w:szCs w:val="23"/>
      </w:rPr>
    </w:pPr>
    <w:r w:rsidRPr="0007673E">
      <w:rPr>
        <w:sz w:val="23"/>
        <w:szCs w:val="23"/>
      </w:rPr>
      <w:t xml:space="preserve">Subcontract No. </w:t>
    </w:r>
    <w:r w:rsidRPr="0007673E">
      <w:rPr>
        <w:color w:val="FF0000"/>
        <w:sz w:val="23"/>
        <w:szCs w:val="23"/>
      </w:rPr>
      <w:t>[fill in from front page]</w:t>
    </w:r>
  </w:p>
  <w:p w14:paraId="613D0AFA" w14:textId="77777777" w:rsidR="00F548D7" w:rsidRDefault="00F548D7" w:rsidP="000A3440">
    <w:pPr>
      <w:pStyle w:val="Header"/>
      <w:jc w:val="right"/>
      <w:rPr>
        <w:rStyle w:val="PageNumber"/>
      </w:rPr>
    </w:pPr>
    <w:r w:rsidRPr="0007673E">
      <w:rPr>
        <w:sz w:val="23"/>
        <w:szCs w:val="23"/>
      </w:rPr>
      <w:t>Page</w:t>
    </w:r>
    <w:r w:rsidRPr="0007673E">
      <w:rPr>
        <w:color w:val="FF0000"/>
        <w:sz w:val="23"/>
        <w:szCs w:val="23"/>
      </w:rPr>
      <w:t xml:space="preserve"> </w:t>
    </w:r>
    <w:r w:rsidRPr="0007673E">
      <w:rPr>
        <w:rStyle w:val="PageNumber"/>
        <w:sz w:val="23"/>
        <w:szCs w:val="23"/>
      </w:rPr>
      <w:fldChar w:fldCharType="begin"/>
    </w:r>
    <w:r w:rsidRPr="0007673E">
      <w:rPr>
        <w:rStyle w:val="PageNumber"/>
        <w:sz w:val="23"/>
        <w:szCs w:val="23"/>
      </w:rPr>
      <w:instrText xml:space="preserve"> PAGE </w:instrText>
    </w:r>
    <w:r w:rsidRPr="0007673E">
      <w:rPr>
        <w:rStyle w:val="PageNumber"/>
        <w:sz w:val="23"/>
        <w:szCs w:val="23"/>
      </w:rPr>
      <w:fldChar w:fldCharType="separate"/>
    </w:r>
    <w:r>
      <w:rPr>
        <w:rStyle w:val="PageNumber"/>
        <w:noProof/>
        <w:sz w:val="23"/>
        <w:szCs w:val="23"/>
      </w:rPr>
      <w:t>20</w:t>
    </w:r>
    <w:r w:rsidRPr="0007673E">
      <w:rPr>
        <w:rStyle w:val="PageNumber"/>
        <w:sz w:val="23"/>
        <w:szCs w:val="23"/>
      </w:rPr>
      <w:fldChar w:fldCharType="end"/>
    </w:r>
    <w:r w:rsidRPr="0007673E">
      <w:rPr>
        <w:rStyle w:val="PageNumber"/>
        <w:sz w:val="23"/>
        <w:szCs w:val="23"/>
      </w:rPr>
      <w:t xml:space="preserve"> of </w:t>
    </w:r>
    <w:r w:rsidRPr="0007673E">
      <w:rPr>
        <w:rStyle w:val="PageNumber"/>
        <w:sz w:val="23"/>
        <w:szCs w:val="23"/>
      </w:rPr>
      <w:fldChar w:fldCharType="begin"/>
    </w:r>
    <w:r w:rsidRPr="0007673E">
      <w:rPr>
        <w:rStyle w:val="PageNumber"/>
        <w:sz w:val="23"/>
        <w:szCs w:val="23"/>
      </w:rPr>
      <w:instrText xml:space="preserve"> NUMPAGES </w:instrText>
    </w:r>
    <w:r w:rsidRPr="0007673E">
      <w:rPr>
        <w:rStyle w:val="PageNumber"/>
        <w:sz w:val="23"/>
        <w:szCs w:val="23"/>
      </w:rPr>
      <w:fldChar w:fldCharType="separate"/>
    </w:r>
    <w:r>
      <w:rPr>
        <w:rStyle w:val="PageNumber"/>
        <w:noProof/>
        <w:sz w:val="23"/>
        <w:szCs w:val="23"/>
      </w:rPr>
      <w:t>34</w:t>
    </w:r>
    <w:r w:rsidRPr="0007673E">
      <w:rPr>
        <w:rStyle w:val="PageNumber"/>
        <w:sz w:val="23"/>
        <w:szCs w:val="23"/>
      </w:rPr>
      <w:fldChar w:fldCharType="end"/>
    </w:r>
  </w:p>
  <w:p w14:paraId="7DDB0982" w14:textId="77777777" w:rsidR="00F548D7" w:rsidRDefault="00F548D7" w:rsidP="000A344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925"/>
    <w:multiLevelType w:val="hybridMultilevel"/>
    <w:tmpl w:val="0E8202CC"/>
    <w:lvl w:ilvl="0" w:tplc="F1A4A22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1412C51"/>
    <w:multiLevelType w:val="hybridMultilevel"/>
    <w:tmpl w:val="A5C60F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63E24"/>
    <w:multiLevelType w:val="hybridMultilevel"/>
    <w:tmpl w:val="FB22E8B8"/>
    <w:lvl w:ilvl="0" w:tplc="4D0C3F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083FAD"/>
    <w:multiLevelType w:val="hybridMultilevel"/>
    <w:tmpl w:val="6DF6E2A0"/>
    <w:lvl w:ilvl="0" w:tplc="D09EB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0053F2"/>
    <w:multiLevelType w:val="multilevel"/>
    <w:tmpl w:val="F3FC992C"/>
    <w:lvl w:ilvl="0">
      <w:start w:val="1"/>
      <w:numFmt w:val="upperLetter"/>
      <w:pStyle w:val="Heading1"/>
      <w:lvlText w:val="Section %1."/>
      <w:lvlJc w:val="left"/>
      <w:pPr>
        <w:ind w:left="1440" w:hanging="1440"/>
      </w:pPr>
      <w:rPr>
        <w:rFonts w:hint="default"/>
        <w:b w:val="0"/>
        <w:i w:val="0"/>
        <w:u w:val="singl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2D1F467B"/>
    <w:multiLevelType w:val="multilevel"/>
    <w:tmpl w:val="DB585088"/>
    <w:name w:val="zzmpOutline4||Outline4|2|3|1|1|0|0||1|0|0||1|0|0||1|0|0||1|0|0||1|0|0||1|0|0||1|0|0||1|0|0||"/>
    <w:lvl w:ilvl="0">
      <w:start w:val="1"/>
      <w:numFmt w:val="upperLetter"/>
      <w:lvlRestart w:val="0"/>
      <w:pStyle w:val="Outline4L1"/>
      <w:lvlText w:val="%1."/>
      <w:lvlJc w:val="left"/>
      <w:pPr>
        <w:tabs>
          <w:tab w:val="num" w:pos="720"/>
        </w:tabs>
        <w:ind w:left="720" w:hanging="720"/>
      </w:pPr>
      <w:rPr>
        <w:rFonts w:ascii="Times New Roman" w:hAnsi="Times New Roman" w:cs="Times New Roman"/>
        <w:b/>
        <w:i w:val="0"/>
        <w:caps/>
        <w:smallCaps w:val="0"/>
        <w:color w:val="auto"/>
        <w:u w:val="none"/>
      </w:rPr>
    </w:lvl>
    <w:lvl w:ilvl="1">
      <w:start w:val="1"/>
      <w:numFmt w:val="decimal"/>
      <w:pStyle w:val="Outline4L2"/>
      <w:lvlText w:val="%2."/>
      <w:lvlJc w:val="left"/>
      <w:pPr>
        <w:tabs>
          <w:tab w:val="num" w:pos="1440"/>
        </w:tabs>
        <w:ind w:left="1440" w:hanging="720"/>
      </w:pPr>
      <w:rPr>
        <w:rFonts w:ascii="Times New Roman" w:hAnsi="Times New Roman" w:cs="Times New Roman"/>
        <w:b/>
        <w:i w:val="0"/>
        <w:caps w:val="0"/>
        <w:color w:val="auto"/>
        <w:u w:val="none"/>
      </w:rPr>
    </w:lvl>
    <w:lvl w:ilvl="2">
      <w:start w:val="1"/>
      <w:numFmt w:val="lowerLetter"/>
      <w:pStyle w:val="Outline4L3"/>
      <w:lvlText w:val="%3."/>
      <w:lvlJc w:val="left"/>
      <w:pPr>
        <w:tabs>
          <w:tab w:val="num" w:pos="2160"/>
        </w:tabs>
        <w:ind w:left="2160" w:hanging="720"/>
      </w:pPr>
      <w:rPr>
        <w:rFonts w:ascii="Times New Roman" w:hAnsi="Times New Roman" w:cs="Times New Roman"/>
        <w:b/>
        <w:i w:val="0"/>
        <w:caps w:val="0"/>
        <w:color w:val="auto"/>
        <w:u w:val="none"/>
      </w:rPr>
    </w:lvl>
    <w:lvl w:ilvl="3">
      <w:start w:val="1"/>
      <w:numFmt w:val="lowerLetter"/>
      <w:pStyle w:val="Outline4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lowerRoman"/>
      <w:pStyle w:val="Outline4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lowerLetter"/>
      <w:pStyle w:val="Outline4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decimal"/>
      <w:pStyle w:val="Outline4L7"/>
      <w:lvlText w:val="(%7)"/>
      <w:lvlJc w:val="left"/>
      <w:pPr>
        <w:tabs>
          <w:tab w:val="num" w:pos="5040"/>
        </w:tabs>
        <w:ind w:left="5040" w:hanging="720"/>
      </w:pPr>
      <w:rPr>
        <w:rFonts w:ascii="Times New Roman" w:hAnsi="Times New Roman" w:cs="Times New Roman"/>
        <w:b w:val="0"/>
        <w:i w:val="0"/>
        <w:caps w:val="0"/>
        <w:color w:val="auto"/>
        <w:u w:val="none"/>
      </w:rPr>
    </w:lvl>
    <w:lvl w:ilvl="7">
      <w:start w:val="1"/>
      <w:numFmt w:val="lowerRoman"/>
      <w:pStyle w:val="Outline4L8"/>
      <w:lvlText w:val="%8)"/>
      <w:lvlJc w:val="left"/>
      <w:pPr>
        <w:tabs>
          <w:tab w:val="num" w:pos="5760"/>
        </w:tabs>
        <w:ind w:left="5760" w:hanging="720"/>
      </w:pPr>
      <w:rPr>
        <w:rFonts w:ascii="Times New Roman" w:hAnsi="Times New Roman" w:cs="Times New Roman"/>
        <w:b w:val="0"/>
        <w:i w:val="0"/>
        <w:caps w:val="0"/>
        <w:color w:val="auto"/>
        <w:u w:val="none"/>
      </w:rPr>
    </w:lvl>
    <w:lvl w:ilvl="8">
      <w:start w:val="1"/>
      <w:numFmt w:val="lowerLetter"/>
      <w:pStyle w:val="Outline4L9"/>
      <w:lvlText w:val="%9)"/>
      <w:lvlJc w:val="left"/>
      <w:pPr>
        <w:tabs>
          <w:tab w:val="num" w:pos="6480"/>
        </w:tabs>
        <w:ind w:left="6480" w:hanging="720"/>
      </w:pPr>
      <w:rPr>
        <w:rFonts w:ascii="Times New Roman" w:hAnsi="Times New Roman" w:cs="Times New Roman"/>
        <w:b w:val="0"/>
        <w:i w:val="0"/>
        <w:caps w:val="0"/>
        <w:color w:val="auto"/>
        <w:u w:val="none"/>
      </w:rPr>
    </w:lvl>
  </w:abstractNum>
  <w:abstractNum w:abstractNumId="6" w15:restartNumberingAfterBreak="0">
    <w:nsid w:val="350823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16B5607"/>
    <w:multiLevelType w:val="hybridMultilevel"/>
    <w:tmpl w:val="544417CA"/>
    <w:lvl w:ilvl="0" w:tplc="84F8B044">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7">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9" w15:restartNumberingAfterBreak="0">
    <w:nsid w:val="458376C1"/>
    <w:multiLevelType w:val="hybridMultilevel"/>
    <w:tmpl w:val="BC7094A6"/>
    <w:lvl w:ilvl="0" w:tplc="DE9A34E0">
      <w:start w:val="1"/>
      <w:numFmt w:val="lowerRoman"/>
      <w:lvlText w:val="(%1)"/>
      <w:lvlJc w:val="left"/>
      <w:pPr>
        <w:ind w:left="720" w:hanging="72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9730D28"/>
    <w:multiLevelType w:val="hybridMultilevel"/>
    <w:tmpl w:val="9EA6C8DE"/>
    <w:lvl w:ilvl="0" w:tplc="4D0C3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BC1111"/>
    <w:multiLevelType w:val="hybridMultilevel"/>
    <w:tmpl w:val="6FF6BEBC"/>
    <w:lvl w:ilvl="0" w:tplc="E99A762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D75006"/>
    <w:multiLevelType w:val="hybridMultilevel"/>
    <w:tmpl w:val="E38C1494"/>
    <w:lvl w:ilvl="0" w:tplc="47B419C4">
      <w:start w:val="1"/>
      <w:numFmt w:val="upperLetter"/>
      <w:lvlText w:val="%1."/>
      <w:lvlJc w:val="left"/>
      <w:pPr>
        <w:ind w:left="360" w:hanging="360"/>
      </w:pPr>
      <w:rPr>
        <w:rFonts w:hint="default"/>
        <w:color w:val="33333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D26B16"/>
    <w:multiLevelType w:val="hybridMultilevel"/>
    <w:tmpl w:val="686A2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5"/>
  </w:num>
  <w:num w:numId="5">
    <w:abstractNumId w:val="9"/>
  </w:num>
  <w:num w:numId="6">
    <w:abstractNumId w:val="3"/>
  </w:num>
  <w:num w:numId="7">
    <w:abstractNumId w:val="10"/>
  </w:num>
  <w:num w:numId="8">
    <w:abstractNumId w:val="2"/>
  </w:num>
  <w:num w:numId="9">
    <w:abstractNumId w:val="12"/>
  </w:num>
  <w:num w:numId="10">
    <w:abstractNumId w:val="0"/>
  </w:num>
  <w:num w:numId="11">
    <w:abstractNumId w:val="11"/>
  </w:num>
  <w:num w:numId="12">
    <w:abstractNumId w:val="7"/>
  </w:num>
  <w:num w:numId="13">
    <w:abstractNumId w:val="6"/>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44B"/>
    <w:rsid w:val="00001127"/>
    <w:rsid w:val="00001768"/>
    <w:rsid w:val="00003468"/>
    <w:rsid w:val="00003665"/>
    <w:rsid w:val="0000691E"/>
    <w:rsid w:val="000135AF"/>
    <w:rsid w:val="00016129"/>
    <w:rsid w:val="00017985"/>
    <w:rsid w:val="00023139"/>
    <w:rsid w:val="00026C4C"/>
    <w:rsid w:val="00027317"/>
    <w:rsid w:val="0003165B"/>
    <w:rsid w:val="00031AF9"/>
    <w:rsid w:val="00034E5E"/>
    <w:rsid w:val="00037F0F"/>
    <w:rsid w:val="00045622"/>
    <w:rsid w:val="000540AE"/>
    <w:rsid w:val="0007673E"/>
    <w:rsid w:val="00076B38"/>
    <w:rsid w:val="00084A6E"/>
    <w:rsid w:val="00091CE2"/>
    <w:rsid w:val="00092A50"/>
    <w:rsid w:val="000A09B4"/>
    <w:rsid w:val="000A1A6F"/>
    <w:rsid w:val="000A3440"/>
    <w:rsid w:val="000A34F9"/>
    <w:rsid w:val="000A70B4"/>
    <w:rsid w:val="000B02AA"/>
    <w:rsid w:val="000B0800"/>
    <w:rsid w:val="000B09DF"/>
    <w:rsid w:val="000B6D08"/>
    <w:rsid w:val="000B70DB"/>
    <w:rsid w:val="000C0221"/>
    <w:rsid w:val="000C470F"/>
    <w:rsid w:val="000C6F38"/>
    <w:rsid w:val="000D2918"/>
    <w:rsid w:val="000D2E48"/>
    <w:rsid w:val="000D3709"/>
    <w:rsid w:val="000D4D60"/>
    <w:rsid w:val="000D7481"/>
    <w:rsid w:val="000E0AFC"/>
    <w:rsid w:val="000E1796"/>
    <w:rsid w:val="000F28C5"/>
    <w:rsid w:val="00100A8E"/>
    <w:rsid w:val="00102ED8"/>
    <w:rsid w:val="00110819"/>
    <w:rsid w:val="00112942"/>
    <w:rsid w:val="00114FCD"/>
    <w:rsid w:val="00117915"/>
    <w:rsid w:val="001248F6"/>
    <w:rsid w:val="001252C9"/>
    <w:rsid w:val="00135176"/>
    <w:rsid w:val="00141B5A"/>
    <w:rsid w:val="00143BCF"/>
    <w:rsid w:val="0015135B"/>
    <w:rsid w:val="00154A47"/>
    <w:rsid w:val="00162A39"/>
    <w:rsid w:val="00163840"/>
    <w:rsid w:val="00167CC7"/>
    <w:rsid w:val="00174DDB"/>
    <w:rsid w:val="00176999"/>
    <w:rsid w:val="001846D3"/>
    <w:rsid w:val="00185F92"/>
    <w:rsid w:val="00190F78"/>
    <w:rsid w:val="00191EC2"/>
    <w:rsid w:val="00193E12"/>
    <w:rsid w:val="00194E52"/>
    <w:rsid w:val="001A1816"/>
    <w:rsid w:val="001B2A45"/>
    <w:rsid w:val="001B2DD9"/>
    <w:rsid w:val="001B5C54"/>
    <w:rsid w:val="001C0CB5"/>
    <w:rsid w:val="001C562B"/>
    <w:rsid w:val="001C6BDB"/>
    <w:rsid w:val="001C6DA9"/>
    <w:rsid w:val="001D2C22"/>
    <w:rsid w:val="001D2DF6"/>
    <w:rsid w:val="00202AE8"/>
    <w:rsid w:val="00212FA1"/>
    <w:rsid w:val="00213406"/>
    <w:rsid w:val="00217B84"/>
    <w:rsid w:val="00222227"/>
    <w:rsid w:val="00222425"/>
    <w:rsid w:val="00231FA2"/>
    <w:rsid w:val="00241B97"/>
    <w:rsid w:val="00241FFE"/>
    <w:rsid w:val="00243371"/>
    <w:rsid w:val="00255481"/>
    <w:rsid w:val="002600AB"/>
    <w:rsid w:val="0026013F"/>
    <w:rsid w:val="002605D5"/>
    <w:rsid w:val="00260AD6"/>
    <w:rsid w:val="00262BA7"/>
    <w:rsid w:val="0026584E"/>
    <w:rsid w:val="00277100"/>
    <w:rsid w:val="00277251"/>
    <w:rsid w:val="002773E0"/>
    <w:rsid w:val="002816CC"/>
    <w:rsid w:val="002879A2"/>
    <w:rsid w:val="00292A99"/>
    <w:rsid w:val="00294D4B"/>
    <w:rsid w:val="0029706F"/>
    <w:rsid w:val="002A152E"/>
    <w:rsid w:val="002A60E1"/>
    <w:rsid w:val="002B3F41"/>
    <w:rsid w:val="002B406F"/>
    <w:rsid w:val="002C2C5D"/>
    <w:rsid w:val="002C4AAE"/>
    <w:rsid w:val="002C4DBF"/>
    <w:rsid w:val="002D2D70"/>
    <w:rsid w:val="002D6789"/>
    <w:rsid w:val="002D75FB"/>
    <w:rsid w:val="002E2248"/>
    <w:rsid w:val="002E59C7"/>
    <w:rsid w:val="002E6B3B"/>
    <w:rsid w:val="002F057D"/>
    <w:rsid w:val="002F0FA3"/>
    <w:rsid w:val="002F125C"/>
    <w:rsid w:val="002F2759"/>
    <w:rsid w:val="002F4580"/>
    <w:rsid w:val="0030503F"/>
    <w:rsid w:val="00314744"/>
    <w:rsid w:val="003176D1"/>
    <w:rsid w:val="00317D8F"/>
    <w:rsid w:val="00320B36"/>
    <w:rsid w:val="00321E88"/>
    <w:rsid w:val="00322EBE"/>
    <w:rsid w:val="00327EB7"/>
    <w:rsid w:val="00330DB7"/>
    <w:rsid w:val="003310D5"/>
    <w:rsid w:val="00337F24"/>
    <w:rsid w:val="0034499F"/>
    <w:rsid w:val="003527BE"/>
    <w:rsid w:val="003536E2"/>
    <w:rsid w:val="0035543D"/>
    <w:rsid w:val="003570C2"/>
    <w:rsid w:val="00357BA7"/>
    <w:rsid w:val="00362E9D"/>
    <w:rsid w:val="003661B1"/>
    <w:rsid w:val="003706A7"/>
    <w:rsid w:val="00370AF6"/>
    <w:rsid w:val="0037334F"/>
    <w:rsid w:val="00374F05"/>
    <w:rsid w:val="00375F3A"/>
    <w:rsid w:val="00377FB8"/>
    <w:rsid w:val="00380308"/>
    <w:rsid w:val="00382234"/>
    <w:rsid w:val="00382C7C"/>
    <w:rsid w:val="0039253F"/>
    <w:rsid w:val="00395030"/>
    <w:rsid w:val="0039793E"/>
    <w:rsid w:val="003A5E50"/>
    <w:rsid w:val="003B7712"/>
    <w:rsid w:val="003C6806"/>
    <w:rsid w:val="003C7429"/>
    <w:rsid w:val="003D6687"/>
    <w:rsid w:val="003E1B7C"/>
    <w:rsid w:val="003E7C2A"/>
    <w:rsid w:val="003E7D66"/>
    <w:rsid w:val="003F396F"/>
    <w:rsid w:val="003F3CDC"/>
    <w:rsid w:val="003F7A1B"/>
    <w:rsid w:val="0040084A"/>
    <w:rsid w:val="00401C84"/>
    <w:rsid w:val="00401DED"/>
    <w:rsid w:val="004054CF"/>
    <w:rsid w:val="00406BEB"/>
    <w:rsid w:val="00411CB1"/>
    <w:rsid w:val="004132A8"/>
    <w:rsid w:val="0041374D"/>
    <w:rsid w:val="004174BC"/>
    <w:rsid w:val="00423EB5"/>
    <w:rsid w:val="0042512B"/>
    <w:rsid w:val="00425371"/>
    <w:rsid w:val="00427650"/>
    <w:rsid w:val="004358AC"/>
    <w:rsid w:val="00435A52"/>
    <w:rsid w:val="00441E12"/>
    <w:rsid w:val="00454D05"/>
    <w:rsid w:val="00457963"/>
    <w:rsid w:val="004602F7"/>
    <w:rsid w:val="0046362C"/>
    <w:rsid w:val="00463F02"/>
    <w:rsid w:val="004658CD"/>
    <w:rsid w:val="00465A33"/>
    <w:rsid w:val="00467007"/>
    <w:rsid w:val="00477898"/>
    <w:rsid w:val="00482345"/>
    <w:rsid w:val="00483929"/>
    <w:rsid w:val="00485935"/>
    <w:rsid w:val="00490D2D"/>
    <w:rsid w:val="004954E3"/>
    <w:rsid w:val="004A1896"/>
    <w:rsid w:val="004A3433"/>
    <w:rsid w:val="004A5114"/>
    <w:rsid w:val="004B4A72"/>
    <w:rsid w:val="004C260B"/>
    <w:rsid w:val="004C7C3D"/>
    <w:rsid w:val="004D18BD"/>
    <w:rsid w:val="004D276C"/>
    <w:rsid w:val="004D5E35"/>
    <w:rsid w:val="004E36EE"/>
    <w:rsid w:val="004F133D"/>
    <w:rsid w:val="004F6C2F"/>
    <w:rsid w:val="004F7BFE"/>
    <w:rsid w:val="00500D1A"/>
    <w:rsid w:val="00505A9E"/>
    <w:rsid w:val="005066CF"/>
    <w:rsid w:val="00507EDF"/>
    <w:rsid w:val="00513C68"/>
    <w:rsid w:val="00514F41"/>
    <w:rsid w:val="00522DA1"/>
    <w:rsid w:val="0053052B"/>
    <w:rsid w:val="00545FA7"/>
    <w:rsid w:val="00547A47"/>
    <w:rsid w:val="00556AB7"/>
    <w:rsid w:val="005573D2"/>
    <w:rsid w:val="005623B5"/>
    <w:rsid w:val="00570ED3"/>
    <w:rsid w:val="00575D78"/>
    <w:rsid w:val="00576F26"/>
    <w:rsid w:val="00577F27"/>
    <w:rsid w:val="00580C48"/>
    <w:rsid w:val="00581324"/>
    <w:rsid w:val="00582C7F"/>
    <w:rsid w:val="00582FB0"/>
    <w:rsid w:val="005863D7"/>
    <w:rsid w:val="0059273F"/>
    <w:rsid w:val="005939C9"/>
    <w:rsid w:val="005A2BE8"/>
    <w:rsid w:val="005A5CD3"/>
    <w:rsid w:val="005B0369"/>
    <w:rsid w:val="005B39A5"/>
    <w:rsid w:val="005B6CCB"/>
    <w:rsid w:val="005C0AB0"/>
    <w:rsid w:val="005C2199"/>
    <w:rsid w:val="005C4C0B"/>
    <w:rsid w:val="005C6475"/>
    <w:rsid w:val="005D55B6"/>
    <w:rsid w:val="005D6CD9"/>
    <w:rsid w:val="005E052A"/>
    <w:rsid w:val="005E35CB"/>
    <w:rsid w:val="005E3E69"/>
    <w:rsid w:val="005E5479"/>
    <w:rsid w:val="005E6A96"/>
    <w:rsid w:val="005F039E"/>
    <w:rsid w:val="005F265A"/>
    <w:rsid w:val="005F49BE"/>
    <w:rsid w:val="0060569E"/>
    <w:rsid w:val="00622606"/>
    <w:rsid w:val="00623CC5"/>
    <w:rsid w:val="00630FCF"/>
    <w:rsid w:val="006321B5"/>
    <w:rsid w:val="00632337"/>
    <w:rsid w:val="00634D03"/>
    <w:rsid w:val="00636778"/>
    <w:rsid w:val="0064055C"/>
    <w:rsid w:val="0064529E"/>
    <w:rsid w:val="006455AD"/>
    <w:rsid w:val="00647C19"/>
    <w:rsid w:val="00671935"/>
    <w:rsid w:val="00676C64"/>
    <w:rsid w:val="006807B4"/>
    <w:rsid w:val="00680EAD"/>
    <w:rsid w:val="00684527"/>
    <w:rsid w:val="00693046"/>
    <w:rsid w:val="00694F87"/>
    <w:rsid w:val="006A4C9C"/>
    <w:rsid w:val="006A62BA"/>
    <w:rsid w:val="006B2052"/>
    <w:rsid w:val="006B2E25"/>
    <w:rsid w:val="006B5676"/>
    <w:rsid w:val="006C2E05"/>
    <w:rsid w:val="006C3604"/>
    <w:rsid w:val="006D2D4C"/>
    <w:rsid w:val="006D4D30"/>
    <w:rsid w:val="006E31A2"/>
    <w:rsid w:val="006F1B3E"/>
    <w:rsid w:val="006F36B8"/>
    <w:rsid w:val="00704E57"/>
    <w:rsid w:val="00706552"/>
    <w:rsid w:val="0070685A"/>
    <w:rsid w:val="00706F94"/>
    <w:rsid w:val="00712BA0"/>
    <w:rsid w:val="00715093"/>
    <w:rsid w:val="007214F8"/>
    <w:rsid w:val="00721A51"/>
    <w:rsid w:val="0072211E"/>
    <w:rsid w:val="00722777"/>
    <w:rsid w:val="007239BD"/>
    <w:rsid w:val="007251A5"/>
    <w:rsid w:val="00727A06"/>
    <w:rsid w:val="00731623"/>
    <w:rsid w:val="007344CC"/>
    <w:rsid w:val="00735146"/>
    <w:rsid w:val="00737F1C"/>
    <w:rsid w:val="00760E6D"/>
    <w:rsid w:val="007649F7"/>
    <w:rsid w:val="0077283A"/>
    <w:rsid w:val="0077697D"/>
    <w:rsid w:val="00777582"/>
    <w:rsid w:val="007805D6"/>
    <w:rsid w:val="007822D0"/>
    <w:rsid w:val="00792038"/>
    <w:rsid w:val="00792ADC"/>
    <w:rsid w:val="0079354A"/>
    <w:rsid w:val="00794215"/>
    <w:rsid w:val="00794D36"/>
    <w:rsid w:val="007971D9"/>
    <w:rsid w:val="007B535C"/>
    <w:rsid w:val="007C7E47"/>
    <w:rsid w:val="007E4316"/>
    <w:rsid w:val="007F1D8B"/>
    <w:rsid w:val="007F2F83"/>
    <w:rsid w:val="007F32AD"/>
    <w:rsid w:val="007F3520"/>
    <w:rsid w:val="00800EE6"/>
    <w:rsid w:val="00806AB5"/>
    <w:rsid w:val="0081205E"/>
    <w:rsid w:val="00813893"/>
    <w:rsid w:val="00824307"/>
    <w:rsid w:val="0082482F"/>
    <w:rsid w:val="008249D9"/>
    <w:rsid w:val="0082590E"/>
    <w:rsid w:val="00837186"/>
    <w:rsid w:val="00841228"/>
    <w:rsid w:val="00841343"/>
    <w:rsid w:val="008414FB"/>
    <w:rsid w:val="00841904"/>
    <w:rsid w:val="00842D51"/>
    <w:rsid w:val="008456EA"/>
    <w:rsid w:val="00847809"/>
    <w:rsid w:val="0085334B"/>
    <w:rsid w:val="00857FA0"/>
    <w:rsid w:val="00860601"/>
    <w:rsid w:val="00860B61"/>
    <w:rsid w:val="008637F2"/>
    <w:rsid w:val="00863ACE"/>
    <w:rsid w:val="00867A13"/>
    <w:rsid w:val="008722F9"/>
    <w:rsid w:val="00873A3A"/>
    <w:rsid w:val="00877BE3"/>
    <w:rsid w:val="00886ACB"/>
    <w:rsid w:val="008912EA"/>
    <w:rsid w:val="00893131"/>
    <w:rsid w:val="008933B5"/>
    <w:rsid w:val="0089385F"/>
    <w:rsid w:val="00895027"/>
    <w:rsid w:val="008A6761"/>
    <w:rsid w:val="008B0C29"/>
    <w:rsid w:val="008B0E96"/>
    <w:rsid w:val="008B4AA3"/>
    <w:rsid w:val="008B5DF4"/>
    <w:rsid w:val="008B7631"/>
    <w:rsid w:val="008C7AAE"/>
    <w:rsid w:val="008D1014"/>
    <w:rsid w:val="008D1327"/>
    <w:rsid w:val="008D3898"/>
    <w:rsid w:val="008D40C6"/>
    <w:rsid w:val="008D6CDE"/>
    <w:rsid w:val="008D7B7E"/>
    <w:rsid w:val="008D7ECF"/>
    <w:rsid w:val="008E1AEC"/>
    <w:rsid w:val="008E2547"/>
    <w:rsid w:val="008E3BDA"/>
    <w:rsid w:val="008E7FE1"/>
    <w:rsid w:val="008F5719"/>
    <w:rsid w:val="009003CF"/>
    <w:rsid w:val="00905AB9"/>
    <w:rsid w:val="0091210C"/>
    <w:rsid w:val="00912CCC"/>
    <w:rsid w:val="00913F98"/>
    <w:rsid w:val="00916DB3"/>
    <w:rsid w:val="00917035"/>
    <w:rsid w:val="00917B15"/>
    <w:rsid w:val="009250FC"/>
    <w:rsid w:val="009310F9"/>
    <w:rsid w:val="0093526E"/>
    <w:rsid w:val="009462BF"/>
    <w:rsid w:val="009571BB"/>
    <w:rsid w:val="009625BB"/>
    <w:rsid w:val="00963ACD"/>
    <w:rsid w:val="0097304D"/>
    <w:rsid w:val="009733D6"/>
    <w:rsid w:val="00981366"/>
    <w:rsid w:val="00982D51"/>
    <w:rsid w:val="0099415B"/>
    <w:rsid w:val="00994496"/>
    <w:rsid w:val="009B3B8F"/>
    <w:rsid w:val="009B4444"/>
    <w:rsid w:val="009B4A5B"/>
    <w:rsid w:val="009C5379"/>
    <w:rsid w:val="009C5B5B"/>
    <w:rsid w:val="009C6ABF"/>
    <w:rsid w:val="009D0560"/>
    <w:rsid w:val="009D0C19"/>
    <w:rsid w:val="00A003C0"/>
    <w:rsid w:val="00A00E69"/>
    <w:rsid w:val="00A067BA"/>
    <w:rsid w:val="00A07832"/>
    <w:rsid w:val="00A104E7"/>
    <w:rsid w:val="00A11E1A"/>
    <w:rsid w:val="00A160CD"/>
    <w:rsid w:val="00A16957"/>
    <w:rsid w:val="00A24AFF"/>
    <w:rsid w:val="00A255E1"/>
    <w:rsid w:val="00A25BEF"/>
    <w:rsid w:val="00A31944"/>
    <w:rsid w:val="00A3636B"/>
    <w:rsid w:val="00A375C9"/>
    <w:rsid w:val="00A4193A"/>
    <w:rsid w:val="00A437A7"/>
    <w:rsid w:val="00A43BCE"/>
    <w:rsid w:val="00A44D56"/>
    <w:rsid w:val="00A478CD"/>
    <w:rsid w:val="00A54962"/>
    <w:rsid w:val="00A54F20"/>
    <w:rsid w:val="00A561A7"/>
    <w:rsid w:val="00A60159"/>
    <w:rsid w:val="00A648DA"/>
    <w:rsid w:val="00A806B9"/>
    <w:rsid w:val="00A83519"/>
    <w:rsid w:val="00A85D9B"/>
    <w:rsid w:val="00A9654F"/>
    <w:rsid w:val="00A9730D"/>
    <w:rsid w:val="00AA20F8"/>
    <w:rsid w:val="00AA38B2"/>
    <w:rsid w:val="00AA3B13"/>
    <w:rsid w:val="00AA403D"/>
    <w:rsid w:val="00AA587B"/>
    <w:rsid w:val="00AB4E24"/>
    <w:rsid w:val="00AD099A"/>
    <w:rsid w:val="00AD0DF6"/>
    <w:rsid w:val="00AD13BF"/>
    <w:rsid w:val="00AD201A"/>
    <w:rsid w:val="00AD32DB"/>
    <w:rsid w:val="00AD49C3"/>
    <w:rsid w:val="00AD792A"/>
    <w:rsid w:val="00AE114D"/>
    <w:rsid w:val="00AF0922"/>
    <w:rsid w:val="00AF2703"/>
    <w:rsid w:val="00AF7F0C"/>
    <w:rsid w:val="00B00BB1"/>
    <w:rsid w:val="00B01B48"/>
    <w:rsid w:val="00B03BAE"/>
    <w:rsid w:val="00B071CF"/>
    <w:rsid w:val="00B15B06"/>
    <w:rsid w:val="00B224DC"/>
    <w:rsid w:val="00B22B2F"/>
    <w:rsid w:val="00B23E08"/>
    <w:rsid w:val="00B2528B"/>
    <w:rsid w:val="00B25C1F"/>
    <w:rsid w:val="00B2626C"/>
    <w:rsid w:val="00B3221D"/>
    <w:rsid w:val="00B40254"/>
    <w:rsid w:val="00B4220A"/>
    <w:rsid w:val="00B429B6"/>
    <w:rsid w:val="00B45AAA"/>
    <w:rsid w:val="00B5274C"/>
    <w:rsid w:val="00B54959"/>
    <w:rsid w:val="00B62518"/>
    <w:rsid w:val="00B63FA7"/>
    <w:rsid w:val="00B65163"/>
    <w:rsid w:val="00B6796C"/>
    <w:rsid w:val="00B759DD"/>
    <w:rsid w:val="00B76FD0"/>
    <w:rsid w:val="00B852FD"/>
    <w:rsid w:val="00B87A16"/>
    <w:rsid w:val="00B9056A"/>
    <w:rsid w:val="00B96672"/>
    <w:rsid w:val="00BA6146"/>
    <w:rsid w:val="00BB5F73"/>
    <w:rsid w:val="00BB6EA5"/>
    <w:rsid w:val="00BB7991"/>
    <w:rsid w:val="00BC1FF2"/>
    <w:rsid w:val="00BC5A82"/>
    <w:rsid w:val="00BC7E14"/>
    <w:rsid w:val="00BD49EF"/>
    <w:rsid w:val="00BE3CA9"/>
    <w:rsid w:val="00BF0DFF"/>
    <w:rsid w:val="00BF2AB6"/>
    <w:rsid w:val="00BF3F67"/>
    <w:rsid w:val="00BF4E6B"/>
    <w:rsid w:val="00BF6BE2"/>
    <w:rsid w:val="00C002FD"/>
    <w:rsid w:val="00C028FC"/>
    <w:rsid w:val="00C04AB1"/>
    <w:rsid w:val="00C13832"/>
    <w:rsid w:val="00C34DE6"/>
    <w:rsid w:val="00C37DE2"/>
    <w:rsid w:val="00C413AB"/>
    <w:rsid w:val="00C44180"/>
    <w:rsid w:val="00C548A8"/>
    <w:rsid w:val="00C6259F"/>
    <w:rsid w:val="00C66AA2"/>
    <w:rsid w:val="00C67958"/>
    <w:rsid w:val="00C70C9E"/>
    <w:rsid w:val="00C7549D"/>
    <w:rsid w:val="00C767F7"/>
    <w:rsid w:val="00C8070E"/>
    <w:rsid w:val="00C8349E"/>
    <w:rsid w:val="00C83FF0"/>
    <w:rsid w:val="00C84973"/>
    <w:rsid w:val="00C913B6"/>
    <w:rsid w:val="00C96F95"/>
    <w:rsid w:val="00CA454B"/>
    <w:rsid w:val="00CA4D26"/>
    <w:rsid w:val="00CA7341"/>
    <w:rsid w:val="00CB3D48"/>
    <w:rsid w:val="00CB4755"/>
    <w:rsid w:val="00CC0B4D"/>
    <w:rsid w:val="00CC15EA"/>
    <w:rsid w:val="00CC6045"/>
    <w:rsid w:val="00CC73FA"/>
    <w:rsid w:val="00CC7891"/>
    <w:rsid w:val="00CD55BB"/>
    <w:rsid w:val="00CD5C7D"/>
    <w:rsid w:val="00CE0753"/>
    <w:rsid w:val="00CE5CA0"/>
    <w:rsid w:val="00CF7AE9"/>
    <w:rsid w:val="00D03AD7"/>
    <w:rsid w:val="00D0458D"/>
    <w:rsid w:val="00D06E05"/>
    <w:rsid w:val="00D12C5E"/>
    <w:rsid w:val="00D14B6C"/>
    <w:rsid w:val="00D1670D"/>
    <w:rsid w:val="00D2677C"/>
    <w:rsid w:val="00D31481"/>
    <w:rsid w:val="00D315AA"/>
    <w:rsid w:val="00D331C8"/>
    <w:rsid w:val="00D34A53"/>
    <w:rsid w:val="00D43866"/>
    <w:rsid w:val="00D43BC2"/>
    <w:rsid w:val="00D45240"/>
    <w:rsid w:val="00D4558E"/>
    <w:rsid w:val="00D4597C"/>
    <w:rsid w:val="00D47AF8"/>
    <w:rsid w:val="00D53DA8"/>
    <w:rsid w:val="00D54314"/>
    <w:rsid w:val="00D55388"/>
    <w:rsid w:val="00D566A2"/>
    <w:rsid w:val="00D56B9E"/>
    <w:rsid w:val="00D60981"/>
    <w:rsid w:val="00D66065"/>
    <w:rsid w:val="00D7600D"/>
    <w:rsid w:val="00D7655D"/>
    <w:rsid w:val="00D82836"/>
    <w:rsid w:val="00D82AD8"/>
    <w:rsid w:val="00D870CC"/>
    <w:rsid w:val="00D87C83"/>
    <w:rsid w:val="00D97C4D"/>
    <w:rsid w:val="00DA2238"/>
    <w:rsid w:val="00DA6CAD"/>
    <w:rsid w:val="00DA736A"/>
    <w:rsid w:val="00DA7BAF"/>
    <w:rsid w:val="00DB0EE5"/>
    <w:rsid w:val="00DB3346"/>
    <w:rsid w:val="00DC4F00"/>
    <w:rsid w:val="00DC568D"/>
    <w:rsid w:val="00DC572D"/>
    <w:rsid w:val="00DC6576"/>
    <w:rsid w:val="00DD0A05"/>
    <w:rsid w:val="00DD2DD1"/>
    <w:rsid w:val="00DD5163"/>
    <w:rsid w:val="00DD5326"/>
    <w:rsid w:val="00DE10EC"/>
    <w:rsid w:val="00DE15D9"/>
    <w:rsid w:val="00DE209E"/>
    <w:rsid w:val="00DF3CEB"/>
    <w:rsid w:val="00E01A74"/>
    <w:rsid w:val="00E13BB3"/>
    <w:rsid w:val="00E14927"/>
    <w:rsid w:val="00E2574E"/>
    <w:rsid w:val="00E3041E"/>
    <w:rsid w:val="00E306F7"/>
    <w:rsid w:val="00E3259B"/>
    <w:rsid w:val="00E63383"/>
    <w:rsid w:val="00E736B2"/>
    <w:rsid w:val="00E844EF"/>
    <w:rsid w:val="00E85758"/>
    <w:rsid w:val="00E90226"/>
    <w:rsid w:val="00E942C2"/>
    <w:rsid w:val="00E959AD"/>
    <w:rsid w:val="00E96093"/>
    <w:rsid w:val="00E96390"/>
    <w:rsid w:val="00E9686D"/>
    <w:rsid w:val="00EA559B"/>
    <w:rsid w:val="00EB1F1C"/>
    <w:rsid w:val="00EC1CF0"/>
    <w:rsid w:val="00EC510D"/>
    <w:rsid w:val="00ED2930"/>
    <w:rsid w:val="00ED3875"/>
    <w:rsid w:val="00ED5366"/>
    <w:rsid w:val="00EE20C4"/>
    <w:rsid w:val="00EE405A"/>
    <w:rsid w:val="00EE7376"/>
    <w:rsid w:val="00EF4F73"/>
    <w:rsid w:val="00EF5F7B"/>
    <w:rsid w:val="00EF6830"/>
    <w:rsid w:val="00F024BF"/>
    <w:rsid w:val="00F03801"/>
    <w:rsid w:val="00F06F35"/>
    <w:rsid w:val="00F078EC"/>
    <w:rsid w:val="00F13227"/>
    <w:rsid w:val="00F14ED9"/>
    <w:rsid w:val="00F16247"/>
    <w:rsid w:val="00F203B0"/>
    <w:rsid w:val="00F300CC"/>
    <w:rsid w:val="00F306EB"/>
    <w:rsid w:val="00F3547F"/>
    <w:rsid w:val="00F42D57"/>
    <w:rsid w:val="00F4438D"/>
    <w:rsid w:val="00F50F3A"/>
    <w:rsid w:val="00F54489"/>
    <w:rsid w:val="00F548D7"/>
    <w:rsid w:val="00F564AC"/>
    <w:rsid w:val="00F64A29"/>
    <w:rsid w:val="00F66A61"/>
    <w:rsid w:val="00F67B92"/>
    <w:rsid w:val="00F70E12"/>
    <w:rsid w:val="00F7244B"/>
    <w:rsid w:val="00F731AE"/>
    <w:rsid w:val="00F8024C"/>
    <w:rsid w:val="00F824AC"/>
    <w:rsid w:val="00F842B0"/>
    <w:rsid w:val="00F93125"/>
    <w:rsid w:val="00F97163"/>
    <w:rsid w:val="00F97D4D"/>
    <w:rsid w:val="00FB041F"/>
    <w:rsid w:val="00FB131D"/>
    <w:rsid w:val="00FB2893"/>
    <w:rsid w:val="00FC195A"/>
    <w:rsid w:val="00FD0FDF"/>
    <w:rsid w:val="00FD1718"/>
    <w:rsid w:val="00FD7409"/>
    <w:rsid w:val="00FE05D7"/>
    <w:rsid w:val="00FE458F"/>
    <w:rsid w:val="00FF33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71194"/>
  <w15:chartTrackingRefBased/>
  <w15:docId w15:val="{DA162205-637F-4ACC-AC2C-ECA131BE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7007"/>
    <w:pPr>
      <w:widowControl w:val="0"/>
      <w:jc w:val="both"/>
    </w:pPr>
    <w:rPr>
      <w:snapToGrid w:val="0"/>
      <w:sz w:val="22"/>
    </w:rPr>
  </w:style>
  <w:style w:type="paragraph" w:styleId="Heading1">
    <w:name w:val="heading 1"/>
    <w:basedOn w:val="Normal"/>
    <w:next w:val="Normal"/>
    <w:link w:val="Heading1Char"/>
    <w:qFormat/>
    <w:rsid w:val="00FD7409"/>
    <w:pPr>
      <w:numPr>
        <w:numId w:val="3"/>
      </w:numPr>
      <w:outlineLvl w:val="0"/>
    </w:pPr>
    <w:rPr>
      <w:snapToGrid/>
      <w:szCs w:val="22"/>
      <w:u w:val="single"/>
    </w:rPr>
  </w:style>
  <w:style w:type="paragraph" w:styleId="Heading2">
    <w:name w:val="heading 2"/>
    <w:aliases w:val="Don't use"/>
    <w:basedOn w:val="Normal"/>
    <w:next w:val="Normal"/>
    <w:link w:val="Heading2Char"/>
    <w:unhideWhenUsed/>
    <w:qFormat/>
    <w:rsid w:val="00FD740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BC5A82"/>
    <w:pPr>
      <w:keepNext/>
      <w:widowControl/>
      <w:numPr>
        <w:ilvl w:val="2"/>
        <w:numId w:val="3"/>
      </w:numPr>
      <w:spacing w:before="240" w:after="60"/>
      <w:outlineLvl w:val="2"/>
    </w:pPr>
    <w:rPr>
      <w:b/>
      <w:bCs/>
      <w:snapToGrid/>
      <w:sz w:val="24"/>
      <w:szCs w:val="26"/>
      <w:lang w:val="x-none" w:eastAsia="es-ES"/>
    </w:rPr>
  </w:style>
  <w:style w:type="paragraph" w:styleId="Heading4">
    <w:name w:val="heading 4"/>
    <w:basedOn w:val="Normal"/>
    <w:next w:val="Normal"/>
    <w:link w:val="Heading4Char"/>
    <w:semiHidden/>
    <w:unhideWhenUsed/>
    <w:qFormat/>
    <w:rsid w:val="00FD740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D740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D7409"/>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FD7409"/>
    <w:pPr>
      <w:numPr>
        <w:ilvl w:val="6"/>
        <w:numId w:val="3"/>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FD7409"/>
    <w:pPr>
      <w:numPr>
        <w:ilvl w:val="7"/>
        <w:numId w:val="3"/>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FD7409"/>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rsid w:val="00F7244B"/>
    <w:rPr>
      <w:rFonts w:ascii="Tahoma" w:hAnsi="Tahoma" w:cs="Tahoma"/>
      <w:sz w:val="16"/>
      <w:szCs w:val="16"/>
    </w:rPr>
  </w:style>
  <w:style w:type="table" w:styleId="TableGrid">
    <w:name w:val="Table Grid"/>
    <w:basedOn w:val="TableNormal"/>
    <w:uiPriority w:val="39"/>
    <w:rsid w:val="00EF4F7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F4F73"/>
    <w:pPr>
      <w:widowControl/>
      <w:spacing w:before="240" w:after="60"/>
      <w:jc w:val="center"/>
    </w:pPr>
    <w:rPr>
      <w:rFonts w:ascii="Arial" w:hAnsi="Arial"/>
      <w:b/>
      <w:snapToGrid/>
      <w:kern w:val="28"/>
      <w:sz w:val="32"/>
    </w:rPr>
  </w:style>
  <w:style w:type="paragraph" w:customStyle="1" w:styleId="TITLENUMBERS">
    <w:name w:val="TITLE NUMBERS"/>
    <w:basedOn w:val="Normal"/>
    <w:rsid w:val="00794D36"/>
    <w:pPr>
      <w:widowControl/>
      <w:numPr>
        <w:numId w:val="1"/>
      </w:numPr>
    </w:pPr>
    <w:rPr>
      <w:snapToGrid/>
      <w:sz w:val="20"/>
    </w:rPr>
  </w:style>
  <w:style w:type="character" w:styleId="PageNumber">
    <w:name w:val="page number"/>
    <w:basedOn w:val="DefaultParagraphFont"/>
    <w:rsid w:val="000A3440"/>
  </w:style>
  <w:style w:type="paragraph" w:styleId="BodyText2">
    <w:name w:val="Body Text 2"/>
    <w:basedOn w:val="Normal"/>
    <w:link w:val="BodyText2Char"/>
    <w:rsid w:val="00BC5A82"/>
    <w:pPr>
      <w:widowControl/>
    </w:pPr>
    <w:rPr>
      <w:snapToGrid/>
      <w:lang w:eastAsia="es-ES"/>
    </w:rPr>
  </w:style>
  <w:style w:type="character" w:customStyle="1" w:styleId="Heading3Char">
    <w:name w:val="Heading 3 Char"/>
    <w:link w:val="Heading3"/>
    <w:uiPriority w:val="9"/>
    <w:rsid w:val="00BC5A82"/>
    <w:rPr>
      <w:b/>
      <w:bCs/>
      <w:sz w:val="24"/>
      <w:szCs w:val="26"/>
      <w:lang w:val="x-none" w:eastAsia="es-ES"/>
    </w:rPr>
  </w:style>
  <w:style w:type="character" w:customStyle="1" w:styleId="BodyText2Char">
    <w:name w:val="Body Text 2 Char"/>
    <w:link w:val="BodyText2"/>
    <w:rsid w:val="00BC5A82"/>
    <w:rPr>
      <w:sz w:val="22"/>
      <w:lang w:val="en-US" w:eastAsia="es-ES" w:bidi="ar-SA"/>
    </w:rPr>
  </w:style>
  <w:style w:type="character" w:styleId="FollowedHyperlink">
    <w:name w:val="FollowedHyperlink"/>
    <w:uiPriority w:val="99"/>
    <w:rsid w:val="004F6C2F"/>
    <w:rPr>
      <w:color w:val="800080"/>
      <w:u w:val="single"/>
    </w:rPr>
  </w:style>
  <w:style w:type="paragraph" w:styleId="ListParagraph">
    <w:name w:val="List Paragraph"/>
    <w:basedOn w:val="Normal"/>
    <w:uiPriority w:val="34"/>
    <w:qFormat/>
    <w:rsid w:val="00F078EC"/>
    <w:pPr>
      <w:widowControl/>
      <w:spacing w:after="200"/>
      <w:ind w:left="720"/>
    </w:pPr>
    <w:rPr>
      <w:rFonts w:eastAsia="Calibri"/>
      <w:snapToGrid/>
      <w:szCs w:val="22"/>
    </w:rPr>
  </w:style>
  <w:style w:type="character" w:styleId="CommentReference">
    <w:name w:val="annotation reference"/>
    <w:rsid w:val="00C7549D"/>
    <w:rPr>
      <w:sz w:val="16"/>
      <w:szCs w:val="16"/>
    </w:rPr>
  </w:style>
  <w:style w:type="paragraph" w:styleId="CommentText">
    <w:name w:val="annotation text"/>
    <w:basedOn w:val="Normal"/>
    <w:link w:val="CommentTextChar"/>
    <w:rsid w:val="00C7549D"/>
    <w:rPr>
      <w:rFonts w:ascii="CG Times" w:hAnsi="CG Times"/>
      <w:sz w:val="20"/>
      <w:lang w:val="x-none" w:eastAsia="x-none"/>
    </w:rPr>
  </w:style>
  <w:style w:type="character" w:customStyle="1" w:styleId="CommentTextChar">
    <w:name w:val="Comment Text Char"/>
    <w:link w:val="CommentText"/>
    <w:rsid w:val="00C7549D"/>
    <w:rPr>
      <w:rFonts w:ascii="CG Times" w:hAnsi="CG Times"/>
      <w:snapToGrid w:val="0"/>
    </w:rPr>
  </w:style>
  <w:style w:type="paragraph" w:styleId="CommentSubject">
    <w:name w:val="annotation subject"/>
    <w:basedOn w:val="CommentText"/>
    <w:next w:val="CommentText"/>
    <w:link w:val="CommentSubjectChar"/>
    <w:uiPriority w:val="99"/>
    <w:rsid w:val="00C7549D"/>
    <w:rPr>
      <w:b/>
      <w:bCs/>
    </w:rPr>
  </w:style>
  <w:style w:type="character" w:customStyle="1" w:styleId="CommentSubjectChar">
    <w:name w:val="Comment Subject Char"/>
    <w:link w:val="CommentSubject"/>
    <w:uiPriority w:val="99"/>
    <w:rsid w:val="00C7549D"/>
    <w:rPr>
      <w:rFonts w:ascii="CG Times" w:hAnsi="CG Times"/>
      <w:b/>
      <w:bCs/>
      <w:snapToGrid w:val="0"/>
    </w:rPr>
  </w:style>
  <w:style w:type="paragraph" w:customStyle="1" w:styleId="Subhead">
    <w:name w:val="Subhead"/>
    <w:aliases w:val="Alt-S"/>
    <w:next w:val="Normal"/>
    <w:rsid w:val="008E3BDA"/>
    <w:pPr>
      <w:keepNext/>
      <w:spacing w:after="240"/>
    </w:pPr>
    <w:rPr>
      <w:rFonts w:ascii="Arial" w:hAnsi="Arial"/>
      <w:b/>
      <w:noProof/>
      <w:sz w:val="22"/>
    </w:rPr>
  </w:style>
  <w:style w:type="paragraph" w:styleId="HTMLPreformatted">
    <w:name w:val="HTML Preformatted"/>
    <w:basedOn w:val="Normal"/>
    <w:link w:val="HTMLPreformattedChar"/>
    <w:unhideWhenUsed/>
    <w:rsid w:val="00AA40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Calibri" w:hAnsi="Courier New" w:cs="Courier New"/>
      <w:snapToGrid/>
      <w:sz w:val="20"/>
      <w:lang w:eastAsia="x-none"/>
    </w:rPr>
  </w:style>
  <w:style w:type="character" w:customStyle="1" w:styleId="HTMLPreformattedChar">
    <w:name w:val="HTML Preformatted Char"/>
    <w:link w:val="HTMLPreformatted"/>
    <w:rsid w:val="00AA403D"/>
    <w:rPr>
      <w:rFonts w:ascii="Courier New" w:eastAsia="Calibri" w:hAnsi="Courier New" w:cs="Courier New"/>
      <w:lang w:eastAsia="x-none"/>
    </w:rPr>
  </w:style>
  <w:style w:type="character" w:customStyle="1" w:styleId="Heading1Char">
    <w:name w:val="Heading 1 Char"/>
    <w:link w:val="Heading1"/>
    <w:rsid w:val="00FD7409"/>
    <w:rPr>
      <w:sz w:val="22"/>
      <w:szCs w:val="22"/>
      <w:u w:val="single"/>
    </w:rPr>
  </w:style>
  <w:style w:type="character" w:customStyle="1" w:styleId="Heading2Char">
    <w:name w:val="Heading 2 Char"/>
    <w:aliases w:val="Don't use Char"/>
    <w:link w:val="Heading2"/>
    <w:rsid w:val="00FD7409"/>
    <w:rPr>
      <w:rFonts w:ascii="Cambria" w:hAnsi="Cambria"/>
      <w:b/>
      <w:bCs/>
      <w:i/>
      <w:iCs/>
      <w:snapToGrid w:val="0"/>
      <w:sz w:val="28"/>
      <w:szCs w:val="28"/>
    </w:rPr>
  </w:style>
  <w:style w:type="character" w:customStyle="1" w:styleId="Heading4Char">
    <w:name w:val="Heading 4 Char"/>
    <w:link w:val="Heading4"/>
    <w:semiHidden/>
    <w:rsid w:val="00FD7409"/>
    <w:rPr>
      <w:rFonts w:ascii="Calibri" w:hAnsi="Calibri"/>
      <w:b/>
      <w:bCs/>
      <w:snapToGrid w:val="0"/>
      <w:sz w:val="28"/>
      <w:szCs w:val="28"/>
    </w:rPr>
  </w:style>
  <w:style w:type="character" w:customStyle="1" w:styleId="Heading5Char">
    <w:name w:val="Heading 5 Char"/>
    <w:link w:val="Heading5"/>
    <w:semiHidden/>
    <w:rsid w:val="00FD7409"/>
    <w:rPr>
      <w:rFonts w:ascii="Calibri" w:hAnsi="Calibri"/>
      <w:b/>
      <w:bCs/>
      <w:i/>
      <w:iCs/>
      <w:snapToGrid w:val="0"/>
      <w:sz w:val="26"/>
      <w:szCs w:val="26"/>
    </w:rPr>
  </w:style>
  <w:style w:type="character" w:customStyle="1" w:styleId="Heading6Char">
    <w:name w:val="Heading 6 Char"/>
    <w:link w:val="Heading6"/>
    <w:semiHidden/>
    <w:rsid w:val="00FD7409"/>
    <w:rPr>
      <w:rFonts w:ascii="Calibri" w:hAnsi="Calibri"/>
      <w:b/>
      <w:bCs/>
      <w:snapToGrid w:val="0"/>
      <w:sz w:val="22"/>
      <w:szCs w:val="22"/>
    </w:rPr>
  </w:style>
  <w:style w:type="character" w:customStyle="1" w:styleId="Heading7Char">
    <w:name w:val="Heading 7 Char"/>
    <w:link w:val="Heading7"/>
    <w:semiHidden/>
    <w:rsid w:val="00FD7409"/>
    <w:rPr>
      <w:rFonts w:ascii="Calibri" w:hAnsi="Calibri"/>
      <w:snapToGrid w:val="0"/>
      <w:sz w:val="22"/>
      <w:szCs w:val="24"/>
    </w:rPr>
  </w:style>
  <w:style w:type="character" w:customStyle="1" w:styleId="Heading8Char">
    <w:name w:val="Heading 8 Char"/>
    <w:link w:val="Heading8"/>
    <w:semiHidden/>
    <w:rsid w:val="00FD7409"/>
    <w:rPr>
      <w:rFonts w:ascii="Calibri" w:hAnsi="Calibri"/>
      <w:i/>
      <w:iCs/>
      <w:snapToGrid w:val="0"/>
      <w:sz w:val="22"/>
      <w:szCs w:val="24"/>
    </w:rPr>
  </w:style>
  <w:style w:type="character" w:customStyle="1" w:styleId="Heading9Char">
    <w:name w:val="Heading 9 Char"/>
    <w:link w:val="Heading9"/>
    <w:semiHidden/>
    <w:rsid w:val="00FD7409"/>
    <w:rPr>
      <w:rFonts w:ascii="Cambria" w:hAnsi="Cambria"/>
      <w:snapToGrid w:val="0"/>
      <w:sz w:val="22"/>
      <w:szCs w:val="22"/>
    </w:rPr>
  </w:style>
  <w:style w:type="paragraph" w:styleId="TOC1">
    <w:name w:val="toc 1"/>
    <w:basedOn w:val="Normal"/>
    <w:next w:val="Normal"/>
    <w:autoRedefine/>
    <w:uiPriority w:val="39"/>
    <w:rsid w:val="00425371"/>
    <w:pPr>
      <w:tabs>
        <w:tab w:val="left" w:pos="1440"/>
        <w:tab w:val="right" w:leader="dot" w:pos="9350"/>
      </w:tabs>
      <w:ind w:left="1440" w:hanging="1440"/>
      <w:jc w:val="left"/>
    </w:pPr>
    <w:rPr>
      <w:szCs w:val="22"/>
    </w:rPr>
  </w:style>
  <w:style w:type="character" w:styleId="Emphasis">
    <w:name w:val="Emphasis"/>
    <w:uiPriority w:val="20"/>
    <w:qFormat/>
    <w:rsid w:val="00AA403D"/>
    <w:rPr>
      <w:i/>
      <w:iCs/>
    </w:rPr>
  </w:style>
  <w:style w:type="paragraph" w:customStyle="1" w:styleId="abtss">
    <w:name w:val="abtss"/>
    <w:basedOn w:val="Normal"/>
    <w:rsid w:val="00AA403D"/>
    <w:pPr>
      <w:widowControl/>
      <w:spacing w:before="100" w:beforeAutospacing="1" w:after="100" w:afterAutospacing="1"/>
      <w:jc w:val="left"/>
    </w:pPr>
    <w:rPr>
      <w:snapToGrid/>
      <w:sz w:val="24"/>
      <w:szCs w:val="24"/>
    </w:rPr>
  </w:style>
  <w:style w:type="paragraph" w:customStyle="1" w:styleId="Normal18">
    <w:name w:val="Normal18"/>
    <w:basedOn w:val="Normal"/>
    <w:rsid w:val="00AF2703"/>
    <w:pPr>
      <w:widowControl/>
      <w:spacing w:before="100" w:beforeAutospacing="1" w:after="100" w:afterAutospacing="1"/>
      <w:jc w:val="left"/>
    </w:pPr>
    <w:rPr>
      <w:snapToGrid/>
      <w:sz w:val="24"/>
      <w:szCs w:val="24"/>
    </w:rPr>
  </w:style>
  <w:style w:type="paragraph" w:styleId="NormalWeb">
    <w:name w:val="Normal (Web)"/>
    <w:basedOn w:val="Normal"/>
    <w:uiPriority w:val="99"/>
    <w:unhideWhenUsed/>
    <w:rsid w:val="00AE114D"/>
    <w:pPr>
      <w:widowControl/>
      <w:spacing w:before="100" w:beforeAutospacing="1" w:after="100" w:afterAutospacing="1"/>
      <w:jc w:val="left"/>
    </w:pPr>
    <w:rPr>
      <w:snapToGrid/>
      <w:sz w:val="24"/>
      <w:szCs w:val="24"/>
    </w:rPr>
  </w:style>
  <w:style w:type="paragraph" w:customStyle="1" w:styleId="Normal12">
    <w:name w:val="Normal12"/>
    <w:basedOn w:val="Normal"/>
    <w:rsid w:val="00231FA2"/>
    <w:pPr>
      <w:widowControl/>
      <w:spacing w:before="100" w:beforeAutospacing="1" w:after="100" w:afterAutospacing="1"/>
      <w:jc w:val="left"/>
    </w:pPr>
    <w:rPr>
      <w:snapToGrid/>
      <w:sz w:val="24"/>
      <w:szCs w:val="24"/>
    </w:rPr>
  </w:style>
  <w:style w:type="paragraph" w:customStyle="1" w:styleId="Normal26">
    <w:name w:val="Normal26"/>
    <w:basedOn w:val="Normal"/>
    <w:rsid w:val="00847809"/>
    <w:pPr>
      <w:widowControl/>
      <w:spacing w:before="100" w:beforeAutospacing="1" w:after="100" w:afterAutospacing="1"/>
      <w:jc w:val="left"/>
    </w:pPr>
    <w:rPr>
      <w:snapToGrid/>
      <w:sz w:val="24"/>
      <w:szCs w:val="24"/>
    </w:rPr>
  </w:style>
  <w:style w:type="paragraph" w:customStyle="1" w:styleId="Normal20">
    <w:name w:val="Normal20"/>
    <w:basedOn w:val="Normal"/>
    <w:rsid w:val="00847809"/>
    <w:pPr>
      <w:widowControl/>
      <w:spacing w:before="100" w:beforeAutospacing="1" w:after="100" w:afterAutospacing="1"/>
      <w:jc w:val="left"/>
    </w:pPr>
    <w:rPr>
      <w:snapToGrid/>
      <w:sz w:val="24"/>
      <w:szCs w:val="24"/>
    </w:rPr>
  </w:style>
  <w:style w:type="paragraph" w:customStyle="1" w:styleId="bodytext">
    <w:name w:val="bodytext"/>
    <w:basedOn w:val="Normal"/>
    <w:rsid w:val="0040084A"/>
    <w:pPr>
      <w:widowControl/>
      <w:spacing w:before="100" w:beforeAutospacing="1" w:after="100" w:afterAutospacing="1"/>
      <w:jc w:val="left"/>
    </w:pPr>
    <w:rPr>
      <w:snapToGrid/>
      <w:sz w:val="24"/>
      <w:szCs w:val="24"/>
    </w:rPr>
  </w:style>
  <w:style w:type="character" w:styleId="PlaceholderText">
    <w:name w:val="Placeholder Text"/>
    <w:uiPriority w:val="99"/>
    <w:semiHidden/>
    <w:rsid w:val="00BB5F73"/>
    <w:rPr>
      <w:color w:val="808080"/>
    </w:rPr>
  </w:style>
  <w:style w:type="paragraph" w:styleId="TOC2">
    <w:name w:val="toc 2"/>
    <w:basedOn w:val="Normal"/>
    <w:next w:val="Normal"/>
    <w:autoRedefine/>
    <w:uiPriority w:val="39"/>
    <w:rsid w:val="00BB5F73"/>
    <w:pPr>
      <w:widowControl/>
      <w:tabs>
        <w:tab w:val="right" w:leader="dot" w:pos="9350"/>
      </w:tabs>
      <w:suppressAutoHyphens/>
      <w:jc w:val="left"/>
    </w:pPr>
    <w:rPr>
      <w:snapToGrid/>
      <w:szCs w:val="24"/>
    </w:rPr>
  </w:style>
  <w:style w:type="character" w:styleId="Strong">
    <w:name w:val="Strong"/>
    <w:uiPriority w:val="22"/>
    <w:qFormat/>
    <w:rsid w:val="00BB5F73"/>
    <w:rPr>
      <w:b/>
      <w:bCs/>
    </w:rPr>
  </w:style>
  <w:style w:type="character" w:customStyle="1" w:styleId="BalloonTextChar">
    <w:name w:val="Balloon Text Char"/>
    <w:link w:val="BalloonText"/>
    <w:uiPriority w:val="99"/>
    <w:semiHidden/>
    <w:rsid w:val="00BB5F73"/>
    <w:rPr>
      <w:rFonts w:ascii="Tahoma" w:hAnsi="Tahoma" w:cs="Tahoma"/>
      <w:snapToGrid w:val="0"/>
      <w:sz w:val="16"/>
      <w:szCs w:val="16"/>
    </w:rPr>
  </w:style>
  <w:style w:type="paragraph" w:customStyle="1" w:styleId="pbody">
    <w:name w:val="pbody"/>
    <w:basedOn w:val="Normal"/>
    <w:rsid w:val="00BB5F73"/>
    <w:pPr>
      <w:widowControl/>
      <w:spacing w:line="288" w:lineRule="auto"/>
      <w:ind w:firstLine="240"/>
      <w:jc w:val="left"/>
    </w:pPr>
    <w:rPr>
      <w:rFonts w:ascii="Arial" w:hAnsi="Arial" w:cs="Arial"/>
      <w:snapToGrid/>
      <w:color w:val="000000"/>
      <w:sz w:val="20"/>
    </w:rPr>
  </w:style>
  <w:style w:type="paragraph" w:customStyle="1" w:styleId="pbodyctrsmcaps">
    <w:name w:val="pbodyctrsmcaps"/>
    <w:basedOn w:val="Normal"/>
    <w:rsid w:val="00BB5F73"/>
    <w:pPr>
      <w:widowControl/>
      <w:spacing w:before="240" w:after="240" w:line="288" w:lineRule="auto"/>
      <w:jc w:val="center"/>
    </w:pPr>
    <w:rPr>
      <w:rFonts w:ascii="Arial" w:hAnsi="Arial" w:cs="Arial"/>
      <w:smallCaps/>
      <w:snapToGrid/>
      <w:color w:val="000000"/>
      <w:sz w:val="20"/>
    </w:rPr>
  </w:style>
  <w:style w:type="paragraph" w:customStyle="1" w:styleId="pbodyaltnoindent">
    <w:name w:val="pbodyaltnoindent"/>
    <w:basedOn w:val="Normal"/>
    <w:rsid w:val="00BB5F73"/>
    <w:pPr>
      <w:widowControl/>
      <w:spacing w:before="240" w:after="240" w:line="288" w:lineRule="auto"/>
      <w:ind w:left="240" w:right="240"/>
      <w:jc w:val="left"/>
    </w:pPr>
    <w:rPr>
      <w:rFonts w:ascii="Arial" w:eastAsia="Calibri" w:hAnsi="Arial" w:cs="Arial"/>
      <w:snapToGrid/>
      <w:color w:val="000000"/>
      <w:sz w:val="15"/>
      <w:szCs w:val="15"/>
    </w:rPr>
  </w:style>
  <w:style w:type="paragraph" w:customStyle="1" w:styleId="aBTSS0">
    <w:name w:val="a BT SS"/>
    <w:aliases w:val="b"/>
    <w:basedOn w:val="Normal"/>
    <w:qFormat/>
    <w:rsid w:val="00BB5F73"/>
    <w:pPr>
      <w:widowControl/>
      <w:spacing w:after="240"/>
    </w:pPr>
    <w:rPr>
      <w:snapToGrid/>
      <w:sz w:val="24"/>
      <w:szCs w:val="24"/>
    </w:rPr>
  </w:style>
  <w:style w:type="paragraph" w:customStyle="1" w:styleId="Default">
    <w:name w:val="Default"/>
    <w:rsid w:val="00BB5F73"/>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BB5F73"/>
    <w:rPr>
      <w:snapToGrid w:val="0"/>
      <w:sz w:val="22"/>
    </w:rPr>
  </w:style>
  <w:style w:type="character" w:customStyle="1" w:styleId="FooterChar">
    <w:name w:val="Footer Char"/>
    <w:link w:val="Footer"/>
    <w:uiPriority w:val="99"/>
    <w:rsid w:val="00BB5F73"/>
    <w:rPr>
      <w:snapToGrid w:val="0"/>
      <w:sz w:val="22"/>
    </w:rPr>
  </w:style>
  <w:style w:type="paragraph" w:customStyle="1" w:styleId="pindented1">
    <w:name w:val="pindented1"/>
    <w:basedOn w:val="Normal"/>
    <w:rsid w:val="00BB5F73"/>
    <w:pPr>
      <w:widowControl/>
      <w:spacing w:line="288" w:lineRule="auto"/>
      <w:ind w:firstLine="480"/>
      <w:jc w:val="left"/>
    </w:pPr>
    <w:rPr>
      <w:rFonts w:ascii="Arial" w:hAnsi="Arial" w:cs="Arial"/>
      <w:snapToGrid/>
      <w:color w:val="000000"/>
      <w:sz w:val="20"/>
    </w:rPr>
  </w:style>
  <w:style w:type="paragraph" w:customStyle="1" w:styleId="pindented2">
    <w:name w:val="pindented2"/>
    <w:basedOn w:val="Normal"/>
    <w:rsid w:val="00BB5F73"/>
    <w:pPr>
      <w:widowControl/>
      <w:spacing w:line="288" w:lineRule="auto"/>
      <w:ind w:firstLine="720"/>
      <w:jc w:val="left"/>
    </w:pPr>
    <w:rPr>
      <w:rFonts w:ascii="Arial" w:hAnsi="Arial" w:cs="Arial"/>
      <w:snapToGrid/>
      <w:color w:val="000000"/>
      <w:sz w:val="20"/>
    </w:rPr>
  </w:style>
  <w:style w:type="paragraph" w:customStyle="1" w:styleId="pbodyaltlist1">
    <w:name w:val="pbodyaltlist1"/>
    <w:basedOn w:val="Normal"/>
    <w:rsid w:val="00BB5F73"/>
    <w:pPr>
      <w:widowControl/>
      <w:spacing w:line="288" w:lineRule="auto"/>
      <w:ind w:left="240" w:right="240" w:firstLine="240"/>
      <w:jc w:val="left"/>
    </w:pPr>
    <w:rPr>
      <w:rFonts w:ascii="Arial" w:hAnsi="Arial" w:cs="Arial"/>
      <w:snapToGrid/>
      <w:color w:val="000000"/>
      <w:sz w:val="15"/>
      <w:szCs w:val="15"/>
    </w:rPr>
  </w:style>
  <w:style w:type="paragraph" w:customStyle="1" w:styleId="pbodyaltlist2">
    <w:name w:val="pbodyaltlist2"/>
    <w:basedOn w:val="Normal"/>
    <w:rsid w:val="00BB5F73"/>
    <w:pPr>
      <w:widowControl/>
      <w:spacing w:line="288" w:lineRule="auto"/>
      <w:ind w:left="240" w:right="240" w:firstLine="480"/>
      <w:jc w:val="left"/>
    </w:pPr>
    <w:rPr>
      <w:rFonts w:ascii="Arial" w:hAnsi="Arial" w:cs="Arial"/>
      <w:snapToGrid/>
      <w:color w:val="000000"/>
      <w:sz w:val="15"/>
      <w:szCs w:val="15"/>
    </w:rPr>
  </w:style>
  <w:style w:type="paragraph" w:customStyle="1" w:styleId="pbodyaltlist3">
    <w:name w:val="pbodyaltlist3"/>
    <w:basedOn w:val="Normal"/>
    <w:rsid w:val="00BB5F73"/>
    <w:pPr>
      <w:widowControl/>
      <w:spacing w:line="288" w:lineRule="auto"/>
      <w:ind w:left="240" w:right="240" w:firstLine="720"/>
      <w:jc w:val="left"/>
    </w:pPr>
    <w:rPr>
      <w:rFonts w:ascii="Arial" w:hAnsi="Arial" w:cs="Arial"/>
      <w:snapToGrid/>
      <w:color w:val="000000"/>
      <w:sz w:val="15"/>
      <w:szCs w:val="15"/>
    </w:rPr>
  </w:style>
  <w:style w:type="paragraph" w:customStyle="1" w:styleId="pbodyaltlist4">
    <w:name w:val="pbodyaltlist4"/>
    <w:basedOn w:val="Normal"/>
    <w:rsid w:val="00BB5F73"/>
    <w:pPr>
      <w:widowControl/>
      <w:spacing w:line="288" w:lineRule="auto"/>
      <w:ind w:left="240" w:right="240" w:firstLine="960"/>
      <w:jc w:val="left"/>
    </w:pPr>
    <w:rPr>
      <w:rFonts w:ascii="Arial" w:hAnsi="Arial" w:cs="Arial"/>
      <w:snapToGrid/>
      <w:color w:val="000000"/>
      <w:sz w:val="15"/>
      <w:szCs w:val="15"/>
    </w:rPr>
  </w:style>
  <w:style w:type="paragraph" w:styleId="BodyText0">
    <w:name w:val="Body Text"/>
    <w:basedOn w:val="Normal"/>
    <w:link w:val="BodyTextChar"/>
    <w:rsid w:val="00BB5F73"/>
    <w:pPr>
      <w:widowControl/>
      <w:suppressAutoHyphens/>
      <w:spacing w:after="120"/>
      <w:jc w:val="left"/>
    </w:pPr>
    <w:rPr>
      <w:snapToGrid/>
      <w:sz w:val="24"/>
      <w:szCs w:val="24"/>
      <w:lang w:val="x-none" w:eastAsia="x-none"/>
    </w:rPr>
  </w:style>
  <w:style w:type="character" w:customStyle="1" w:styleId="BodyTextChar">
    <w:name w:val="Body Text Char"/>
    <w:link w:val="BodyText0"/>
    <w:rsid w:val="00BB5F73"/>
    <w:rPr>
      <w:sz w:val="24"/>
      <w:szCs w:val="24"/>
      <w:lang w:val="x-none" w:eastAsia="x-none"/>
    </w:rPr>
  </w:style>
  <w:style w:type="paragraph" w:customStyle="1" w:styleId="Outline4L1">
    <w:name w:val="Outline4_L1"/>
    <w:basedOn w:val="Normal"/>
    <w:rsid w:val="00BB5F73"/>
    <w:pPr>
      <w:widowControl/>
      <w:numPr>
        <w:numId w:val="4"/>
      </w:numPr>
      <w:spacing w:after="240"/>
      <w:outlineLvl w:val="0"/>
    </w:pPr>
    <w:rPr>
      <w:snapToGrid/>
      <w:sz w:val="24"/>
    </w:rPr>
  </w:style>
  <w:style w:type="paragraph" w:customStyle="1" w:styleId="Outline4L2">
    <w:name w:val="Outline4_L2"/>
    <w:basedOn w:val="Outline4L1"/>
    <w:link w:val="Outline4L2Char"/>
    <w:rsid w:val="00BB5F73"/>
    <w:pPr>
      <w:numPr>
        <w:ilvl w:val="1"/>
      </w:numPr>
      <w:outlineLvl w:val="1"/>
    </w:pPr>
  </w:style>
  <w:style w:type="character" w:customStyle="1" w:styleId="Outline4L2Char">
    <w:name w:val="Outline4_L2 Char"/>
    <w:link w:val="Outline4L2"/>
    <w:rsid w:val="00BB5F73"/>
    <w:rPr>
      <w:sz w:val="24"/>
    </w:rPr>
  </w:style>
  <w:style w:type="paragraph" w:customStyle="1" w:styleId="Outline4L3">
    <w:name w:val="Outline4_L3"/>
    <w:basedOn w:val="Outline4L2"/>
    <w:rsid w:val="00BB5F73"/>
    <w:pPr>
      <w:numPr>
        <w:ilvl w:val="2"/>
      </w:numPr>
      <w:tabs>
        <w:tab w:val="clear" w:pos="2160"/>
      </w:tabs>
      <w:ind w:left="2520" w:hanging="180"/>
      <w:outlineLvl w:val="2"/>
    </w:pPr>
  </w:style>
  <w:style w:type="paragraph" w:customStyle="1" w:styleId="Outline4L4">
    <w:name w:val="Outline4_L4"/>
    <w:basedOn w:val="Outline4L3"/>
    <w:rsid w:val="00BB5F73"/>
    <w:pPr>
      <w:numPr>
        <w:ilvl w:val="3"/>
      </w:numPr>
      <w:tabs>
        <w:tab w:val="clear" w:pos="2880"/>
      </w:tabs>
      <w:ind w:left="3240" w:hanging="360"/>
      <w:outlineLvl w:val="3"/>
    </w:pPr>
  </w:style>
  <w:style w:type="paragraph" w:customStyle="1" w:styleId="Outline4L5">
    <w:name w:val="Outline4_L5"/>
    <w:basedOn w:val="Outline4L4"/>
    <w:rsid w:val="00BB5F73"/>
    <w:pPr>
      <w:numPr>
        <w:ilvl w:val="4"/>
      </w:numPr>
      <w:tabs>
        <w:tab w:val="clear" w:pos="3600"/>
      </w:tabs>
      <w:ind w:left="3960" w:hanging="360"/>
      <w:outlineLvl w:val="4"/>
    </w:pPr>
  </w:style>
  <w:style w:type="paragraph" w:customStyle="1" w:styleId="Outline4L6">
    <w:name w:val="Outline4_L6"/>
    <w:basedOn w:val="Outline4L5"/>
    <w:rsid w:val="00BB5F73"/>
    <w:pPr>
      <w:numPr>
        <w:ilvl w:val="5"/>
      </w:numPr>
      <w:tabs>
        <w:tab w:val="clear" w:pos="4320"/>
      </w:tabs>
      <w:ind w:left="4680" w:hanging="180"/>
      <w:outlineLvl w:val="5"/>
    </w:pPr>
  </w:style>
  <w:style w:type="paragraph" w:customStyle="1" w:styleId="Outline4L7">
    <w:name w:val="Outline4_L7"/>
    <w:basedOn w:val="Outline4L6"/>
    <w:rsid w:val="00BB5F73"/>
    <w:pPr>
      <w:numPr>
        <w:ilvl w:val="6"/>
      </w:numPr>
      <w:tabs>
        <w:tab w:val="clear" w:pos="5040"/>
      </w:tabs>
      <w:ind w:left="5400" w:hanging="360"/>
      <w:outlineLvl w:val="6"/>
    </w:pPr>
  </w:style>
  <w:style w:type="paragraph" w:customStyle="1" w:styleId="Outline4L8">
    <w:name w:val="Outline4_L8"/>
    <w:basedOn w:val="Outline4L7"/>
    <w:rsid w:val="00BB5F73"/>
    <w:pPr>
      <w:numPr>
        <w:ilvl w:val="7"/>
      </w:numPr>
      <w:tabs>
        <w:tab w:val="clear" w:pos="5760"/>
      </w:tabs>
      <w:ind w:left="6120" w:hanging="360"/>
      <w:outlineLvl w:val="7"/>
    </w:pPr>
  </w:style>
  <w:style w:type="paragraph" w:customStyle="1" w:styleId="Outline4L9">
    <w:name w:val="Outline4_L9"/>
    <w:basedOn w:val="Outline4L8"/>
    <w:rsid w:val="00BB5F73"/>
    <w:pPr>
      <w:numPr>
        <w:ilvl w:val="8"/>
      </w:numPr>
      <w:tabs>
        <w:tab w:val="clear" w:pos="6480"/>
      </w:tabs>
      <w:ind w:left="6840" w:hanging="180"/>
      <w:outlineLvl w:val="8"/>
    </w:pPr>
  </w:style>
  <w:style w:type="paragraph" w:customStyle="1" w:styleId="bodytext20">
    <w:name w:val="bodytext2"/>
    <w:basedOn w:val="Normal"/>
    <w:rsid w:val="00BB5F73"/>
    <w:pPr>
      <w:widowControl/>
      <w:spacing w:before="100" w:beforeAutospacing="1" w:after="100" w:afterAutospacing="1"/>
      <w:jc w:val="left"/>
    </w:pPr>
    <w:rPr>
      <w:snapToGrid/>
      <w:sz w:val="24"/>
      <w:szCs w:val="24"/>
    </w:rPr>
  </w:style>
  <w:style w:type="paragraph" w:customStyle="1" w:styleId="Normal1">
    <w:name w:val="Normal1"/>
    <w:basedOn w:val="Normal"/>
    <w:rsid w:val="00BB5F73"/>
    <w:pPr>
      <w:widowControl/>
      <w:spacing w:before="100" w:beforeAutospacing="1" w:after="100" w:afterAutospacing="1"/>
      <w:jc w:val="left"/>
    </w:pPr>
    <w:rPr>
      <w:snapToGrid/>
      <w:sz w:val="24"/>
      <w:szCs w:val="24"/>
    </w:rPr>
  </w:style>
  <w:style w:type="paragraph" w:customStyle="1" w:styleId="subhead0">
    <w:name w:val="subhead"/>
    <w:basedOn w:val="Normal"/>
    <w:rsid w:val="00BB5F73"/>
    <w:pPr>
      <w:widowControl/>
      <w:spacing w:before="100" w:beforeAutospacing="1" w:after="100" w:afterAutospacing="1"/>
      <w:jc w:val="left"/>
    </w:pPr>
    <w:rPr>
      <w:snapToGrid/>
      <w:sz w:val="24"/>
      <w:szCs w:val="24"/>
    </w:rPr>
  </w:style>
  <w:style w:type="character" w:customStyle="1" w:styleId="Hyperlink1">
    <w:name w:val="Hyperlink1"/>
    <w:rsid w:val="00BB5F73"/>
  </w:style>
  <w:style w:type="paragraph" w:customStyle="1" w:styleId="listparagraph0">
    <w:name w:val="listparagraph"/>
    <w:basedOn w:val="Normal"/>
    <w:rsid w:val="00BB5F73"/>
    <w:pPr>
      <w:widowControl/>
      <w:spacing w:before="100" w:beforeAutospacing="1" w:after="100" w:afterAutospacing="1"/>
      <w:jc w:val="left"/>
    </w:pPr>
    <w:rPr>
      <w:snapToGrid/>
      <w:sz w:val="24"/>
      <w:szCs w:val="24"/>
    </w:rPr>
  </w:style>
  <w:style w:type="paragraph" w:customStyle="1" w:styleId="default0">
    <w:name w:val="default"/>
    <w:basedOn w:val="Normal"/>
    <w:rsid w:val="00BB5F73"/>
    <w:pPr>
      <w:widowControl/>
      <w:spacing w:before="100" w:beforeAutospacing="1" w:after="100" w:afterAutospacing="1"/>
      <w:jc w:val="left"/>
    </w:pPr>
    <w:rPr>
      <w:snapToGrid/>
      <w:sz w:val="24"/>
      <w:szCs w:val="24"/>
    </w:rPr>
  </w:style>
  <w:style w:type="paragraph" w:customStyle="1" w:styleId="Normal2">
    <w:name w:val="Normal2"/>
    <w:basedOn w:val="Normal"/>
    <w:rsid w:val="00BB5F73"/>
    <w:pPr>
      <w:widowControl/>
      <w:spacing w:before="100" w:beforeAutospacing="1" w:after="100" w:afterAutospacing="1"/>
      <w:jc w:val="left"/>
    </w:pPr>
    <w:rPr>
      <w:snapToGrid/>
      <w:sz w:val="24"/>
      <w:szCs w:val="24"/>
    </w:rPr>
  </w:style>
  <w:style w:type="character" w:customStyle="1" w:styleId="Hyperlink2">
    <w:name w:val="Hyperlink2"/>
    <w:rsid w:val="00BB5F73"/>
  </w:style>
  <w:style w:type="paragraph" w:customStyle="1" w:styleId="Normal3">
    <w:name w:val="Normal3"/>
    <w:basedOn w:val="Normal"/>
    <w:rsid w:val="00BB5F73"/>
    <w:pPr>
      <w:widowControl/>
      <w:spacing w:before="100" w:beforeAutospacing="1" w:after="100" w:afterAutospacing="1"/>
      <w:jc w:val="left"/>
    </w:pPr>
    <w:rPr>
      <w:snapToGrid/>
      <w:sz w:val="24"/>
      <w:szCs w:val="24"/>
    </w:rPr>
  </w:style>
  <w:style w:type="character" w:customStyle="1" w:styleId="Hyperlink3">
    <w:name w:val="Hyperlink3"/>
    <w:rsid w:val="00BB5F73"/>
  </w:style>
  <w:style w:type="paragraph" w:customStyle="1" w:styleId="pcellbody">
    <w:name w:val="pcellbody"/>
    <w:basedOn w:val="Normal"/>
    <w:rsid w:val="00BB5F73"/>
    <w:pPr>
      <w:widowControl/>
      <w:spacing w:before="100" w:beforeAutospacing="1" w:after="100" w:afterAutospacing="1"/>
      <w:jc w:val="left"/>
    </w:pPr>
    <w:rPr>
      <w:snapToGrid/>
      <w:sz w:val="24"/>
      <w:szCs w:val="24"/>
    </w:rPr>
  </w:style>
  <w:style w:type="paragraph" w:customStyle="1" w:styleId="Normal4">
    <w:name w:val="Normal4"/>
    <w:basedOn w:val="Normal"/>
    <w:rsid w:val="00BB5F73"/>
    <w:pPr>
      <w:widowControl/>
      <w:spacing w:before="100" w:beforeAutospacing="1" w:after="100" w:afterAutospacing="1"/>
      <w:jc w:val="left"/>
    </w:pPr>
    <w:rPr>
      <w:snapToGrid/>
      <w:sz w:val="24"/>
      <w:szCs w:val="24"/>
    </w:rPr>
  </w:style>
  <w:style w:type="character" w:customStyle="1" w:styleId="heading3char0">
    <w:name w:val="heading3char"/>
    <w:rsid w:val="00BB5F73"/>
  </w:style>
  <w:style w:type="paragraph" w:customStyle="1" w:styleId="Normal5">
    <w:name w:val="Normal5"/>
    <w:basedOn w:val="Normal"/>
    <w:rsid w:val="00BB5F73"/>
    <w:pPr>
      <w:widowControl/>
      <w:spacing w:before="100" w:beforeAutospacing="1" w:after="100" w:afterAutospacing="1"/>
      <w:jc w:val="left"/>
    </w:pPr>
    <w:rPr>
      <w:snapToGrid/>
      <w:sz w:val="24"/>
      <w:szCs w:val="24"/>
    </w:rPr>
  </w:style>
  <w:style w:type="character" w:customStyle="1" w:styleId="bodytext2char0">
    <w:name w:val="bodytext2char"/>
    <w:rsid w:val="00BB5F73"/>
  </w:style>
  <w:style w:type="paragraph" w:customStyle="1" w:styleId="Normal6">
    <w:name w:val="Normal6"/>
    <w:basedOn w:val="Normal"/>
    <w:rsid w:val="00BB5F73"/>
    <w:pPr>
      <w:widowControl/>
      <w:spacing w:before="100" w:beforeAutospacing="1" w:after="100" w:afterAutospacing="1"/>
      <w:jc w:val="left"/>
    </w:pPr>
    <w:rPr>
      <w:snapToGrid/>
      <w:sz w:val="24"/>
      <w:szCs w:val="24"/>
    </w:rPr>
  </w:style>
  <w:style w:type="paragraph" w:customStyle="1" w:styleId="Normal8">
    <w:name w:val="Normal8"/>
    <w:basedOn w:val="Normal"/>
    <w:rsid w:val="00BB5F73"/>
    <w:pPr>
      <w:widowControl/>
      <w:spacing w:before="100" w:beforeAutospacing="1" w:after="100" w:afterAutospacing="1"/>
      <w:jc w:val="left"/>
    </w:pPr>
    <w:rPr>
      <w:snapToGrid/>
      <w:sz w:val="24"/>
      <w:szCs w:val="24"/>
    </w:rPr>
  </w:style>
  <w:style w:type="paragraph" w:customStyle="1" w:styleId="normal60">
    <w:name w:val="normal6"/>
    <w:basedOn w:val="Normal"/>
    <w:rsid w:val="00BB5F73"/>
    <w:pPr>
      <w:widowControl/>
      <w:spacing w:before="100" w:beforeAutospacing="1" w:after="100" w:afterAutospacing="1"/>
      <w:jc w:val="left"/>
    </w:pPr>
    <w:rPr>
      <w:snapToGrid/>
      <w:sz w:val="24"/>
      <w:szCs w:val="24"/>
    </w:rPr>
  </w:style>
  <w:style w:type="paragraph" w:customStyle="1" w:styleId="Normal7">
    <w:name w:val="Normal7"/>
    <w:basedOn w:val="Normal"/>
    <w:rsid w:val="00BB5F73"/>
    <w:pPr>
      <w:widowControl/>
      <w:spacing w:before="100" w:beforeAutospacing="1" w:after="100" w:afterAutospacing="1"/>
      <w:jc w:val="left"/>
    </w:pPr>
    <w:rPr>
      <w:snapToGrid/>
      <w:sz w:val="24"/>
      <w:szCs w:val="24"/>
    </w:rPr>
  </w:style>
  <w:style w:type="paragraph" w:customStyle="1" w:styleId="pindented3">
    <w:name w:val="pindented3"/>
    <w:basedOn w:val="Normal"/>
    <w:rsid w:val="00BB5F73"/>
    <w:pPr>
      <w:widowControl/>
      <w:spacing w:before="100" w:beforeAutospacing="1" w:after="100" w:afterAutospacing="1"/>
      <w:jc w:val="left"/>
    </w:pPr>
    <w:rPr>
      <w:snapToGrid/>
      <w:sz w:val="24"/>
      <w:szCs w:val="24"/>
    </w:rPr>
  </w:style>
  <w:style w:type="paragraph" w:customStyle="1" w:styleId="nowrap">
    <w:name w:val="nowrap"/>
    <w:basedOn w:val="Normal"/>
    <w:rsid w:val="00BB5F73"/>
    <w:pPr>
      <w:widowControl/>
      <w:spacing w:before="100" w:beforeAutospacing="1" w:after="100" w:afterAutospacing="1"/>
      <w:jc w:val="left"/>
    </w:pPr>
    <w:rPr>
      <w:snapToGrid/>
      <w:sz w:val="24"/>
      <w:szCs w:val="24"/>
    </w:rPr>
  </w:style>
  <w:style w:type="paragraph" w:customStyle="1" w:styleId="Normal28">
    <w:name w:val="Normal28"/>
    <w:basedOn w:val="Normal"/>
    <w:rsid w:val="00BF3F67"/>
    <w:pPr>
      <w:widowControl/>
      <w:spacing w:before="100" w:beforeAutospacing="1" w:after="100" w:afterAutospacing="1"/>
      <w:jc w:val="left"/>
    </w:pPr>
    <w:rPr>
      <w:snapToGrid/>
      <w:sz w:val="24"/>
      <w:szCs w:val="24"/>
    </w:rPr>
  </w:style>
  <w:style w:type="character" w:customStyle="1" w:styleId="footnotereference0">
    <w:name w:val="footnotereference"/>
    <w:rsid w:val="00BF3F67"/>
  </w:style>
  <w:style w:type="paragraph" w:customStyle="1" w:styleId="endnotetext">
    <w:name w:val="endnotetext"/>
    <w:basedOn w:val="Normal"/>
    <w:rsid w:val="00BF3F67"/>
    <w:pPr>
      <w:widowControl/>
      <w:spacing w:before="100" w:beforeAutospacing="1" w:after="100" w:afterAutospacing="1"/>
      <w:jc w:val="left"/>
    </w:pPr>
    <w:rPr>
      <w:snapToGrid/>
      <w:sz w:val="24"/>
      <w:szCs w:val="24"/>
    </w:rPr>
  </w:style>
  <w:style w:type="paragraph" w:customStyle="1" w:styleId="Subheading">
    <w:name w:val="Subheading"/>
    <w:basedOn w:val="Heading2"/>
    <w:link w:val="SubheadingChar"/>
    <w:qFormat/>
    <w:rsid w:val="00671935"/>
    <w:pPr>
      <w:widowControl/>
      <w:numPr>
        <w:ilvl w:val="0"/>
        <w:numId w:val="0"/>
      </w:numPr>
    </w:pPr>
    <w:rPr>
      <w:rFonts w:ascii="Times New Roman" w:hAnsi="Times New Roman"/>
      <w:i w:val="0"/>
      <w:iCs w:val="0"/>
      <w:caps/>
      <w:snapToGrid/>
      <w:sz w:val="22"/>
      <w:szCs w:val="22"/>
      <w:lang w:val="es-ES" w:eastAsia="es-ES"/>
    </w:rPr>
  </w:style>
  <w:style w:type="character" w:customStyle="1" w:styleId="SubheadingChar">
    <w:name w:val="Subheading Char"/>
    <w:link w:val="Subheading"/>
    <w:rsid w:val="00671935"/>
    <w:rPr>
      <w:b/>
      <w:bCs/>
      <w:caps/>
      <w:sz w:val="22"/>
      <w:szCs w:val="22"/>
      <w:lang w:val="es-ES" w:eastAsia="es-ES"/>
    </w:rPr>
  </w:style>
  <w:style w:type="paragraph" w:customStyle="1" w:styleId="Normal30">
    <w:name w:val="Normal30"/>
    <w:basedOn w:val="Normal"/>
    <w:rsid w:val="00CD55BB"/>
    <w:pPr>
      <w:widowControl/>
      <w:spacing w:before="100" w:beforeAutospacing="1" w:after="100" w:afterAutospacing="1"/>
      <w:jc w:val="left"/>
    </w:pPr>
    <w:rPr>
      <w:snapToGrid/>
      <w:sz w:val="24"/>
      <w:szCs w:val="24"/>
    </w:rPr>
  </w:style>
  <w:style w:type="paragraph" w:styleId="Revision">
    <w:name w:val="Revision"/>
    <w:hidden/>
    <w:uiPriority w:val="99"/>
    <w:semiHidden/>
    <w:rsid w:val="00E13BB3"/>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76832">
      <w:bodyDiv w:val="1"/>
      <w:marLeft w:val="0"/>
      <w:marRight w:val="0"/>
      <w:marTop w:val="0"/>
      <w:marBottom w:val="0"/>
      <w:divBdr>
        <w:top w:val="none" w:sz="0" w:space="0" w:color="auto"/>
        <w:left w:val="none" w:sz="0" w:space="0" w:color="auto"/>
        <w:bottom w:val="none" w:sz="0" w:space="0" w:color="auto"/>
        <w:right w:val="none" w:sz="0" w:space="0" w:color="auto"/>
      </w:divBdr>
    </w:div>
    <w:div w:id="384721181">
      <w:bodyDiv w:val="1"/>
      <w:marLeft w:val="0"/>
      <w:marRight w:val="0"/>
      <w:marTop w:val="0"/>
      <w:marBottom w:val="0"/>
      <w:divBdr>
        <w:top w:val="none" w:sz="0" w:space="0" w:color="auto"/>
        <w:left w:val="none" w:sz="0" w:space="0" w:color="auto"/>
        <w:bottom w:val="none" w:sz="0" w:space="0" w:color="auto"/>
        <w:right w:val="none" w:sz="0" w:space="0" w:color="auto"/>
      </w:divBdr>
    </w:div>
    <w:div w:id="635992869">
      <w:bodyDiv w:val="1"/>
      <w:marLeft w:val="0"/>
      <w:marRight w:val="0"/>
      <w:marTop w:val="0"/>
      <w:marBottom w:val="0"/>
      <w:divBdr>
        <w:top w:val="none" w:sz="0" w:space="0" w:color="auto"/>
        <w:left w:val="none" w:sz="0" w:space="0" w:color="auto"/>
        <w:bottom w:val="none" w:sz="0" w:space="0" w:color="auto"/>
        <w:right w:val="none" w:sz="0" w:space="0" w:color="auto"/>
      </w:divBdr>
    </w:div>
    <w:div w:id="1130710712">
      <w:bodyDiv w:val="1"/>
      <w:marLeft w:val="0"/>
      <w:marRight w:val="0"/>
      <w:marTop w:val="0"/>
      <w:marBottom w:val="0"/>
      <w:divBdr>
        <w:top w:val="none" w:sz="0" w:space="0" w:color="auto"/>
        <w:left w:val="none" w:sz="0" w:space="0" w:color="auto"/>
        <w:bottom w:val="none" w:sz="0" w:space="0" w:color="auto"/>
        <w:right w:val="none" w:sz="0" w:space="0" w:color="auto"/>
      </w:divBdr>
    </w:div>
    <w:div w:id="1349481775">
      <w:bodyDiv w:val="1"/>
      <w:marLeft w:val="0"/>
      <w:marRight w:val="0"/>
      <w:marTop w:val="0"/>
      <w:marBottom w:val="0"/>
      <w:divBdr>
        <w:top w:val="none" w:sz="0" w:space="0" w:color="auto"/>
        <w:left w:val="none" w:sz="0" w:space="0" w:color="auto"/>
        <w:bottom w:val="none" w:sz="0" w:space="0" w:color="auto"/>
        <w:right w:val="none" w:sz="0" w:space="0" w:color="auto"/>
      </w:divBdr>
    </w:div>
    <w:div w:id="1420181201">
      <w:bodyDiv w:val="1"/>
      <w:marLeft w:val="0"/>
      <w:marRight w:val="0"/>
      <w:marTop w:val="0"/>
      <w:marBottom w:val="0"/>
      <w:divBdr>
        <w:top w:val="none" w:sz="0" w:space="0" w:color="auto"/>
        <w:left w:val="none" w:sz="0" w:space="0" w:color="auto"/>
        <w:bottom w:val="none" w:sz="0" w:space="0" w:color="auto"/>
        <w:right w:val="none" w:sz="0" w:space="0" w:color="auto"/>
      </w:divBdr>
    </w:div>
    <w:div w:id="1764299270">
      <w:bodyDiv w:val="1"/>
      <w:marLeft w:val="0"/>
      <w:marRight w:val="0"/>
      <w:marTop w:val="0"/>
      <w:marBottom w:val="0"/>
      <w:divBdr>
        <w:top w:val="none" w:sz="0" w:space="0" w:color="auto"/>
        <w:left w:val="none" w:sz="0" w:space="0" w:color="auto"/>
        <w:bottom w:val="none" w:sz="0" w:space="0" w:color="auto"/>
        <w:right w:val="none" w:sz="0" w:space="0" w:color="auto"/>
      </w:divBdr>
    </w:div>
    <w:div w:id="1969389359">
      <w:bodyDiv w:val="1"/>
      <w:marLeft w:val="0"/>
      <w:marRight w:val="0"/>
      <w:marTop w:val="0"/>
      <w:marBottom w:val="0"/>
      <w:divBdr>
        <w:top w:val="none" w:sz="0" w:space="0" w:color="auto"/>
        <w:left w:val="none" w:sz="0" w:space="0" w:color="auto"/>
        <w:bottom w:val="none" w:sz="0" w:space="0" w:color="auto"/>
        <w:right w:val="none" w:sz="0" w:space="0" w:color="auto"/>
      </w:divBdr>
    </w:div>
    <w:div w:id="1979651474">
      <w:bodyDiv w:val="1"/>
      <w:marLeft w:val="0"/>
      <w:marRight w:val="0"/>
      <w:marTop w:val="0"/>
      <w:marBottom w:val="0"/>
      <w:divBdr>
        <w:top w:val="none" w:sz="0" w:space="0" w:color="auto"/>
        <w:left w:val="none" w:sz="0" w:space="0" w:color="auto"/>
        <w:bottom w:val="none" w:sz="0" w:space="0" w:color="auto"/>
        <w:right w:val="none" w:sz="0" w:space="0" w:color="auto"/>
      </w:divBdr>
    </w:div>
    <w:div w:id="20923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00_206.html" TargetMode="External"/><Relationship Id="rId117" Type="http://schemas.openxmlformats.org/officeDocument/2006/relationships/hyperlink" Target="https://acquisition.gov/far/current/html/52_248_253.html" TargetMode="External"/><Relationship Id="rId21" Type="http://schemas.openxmlformats.org/officeDocument/2006/relationships/hyperlink" Target="https://acquisition.gov/far/current/html/52_200_206.html" TargetMode="External"/><Relationship Id="rId42" Type="http://schemas.openxmlformats.org/officeDocument/2006/relationships/hyperlink" Target="https://acquisition.gov/far/current/html/52_215.html" TargetMode="External"/><Relationship Id="rId47" Type="http://schemas.openxmlformats.org/officeDocument/2006/relationships/hyperlink" Target="https://acquisition.gov/far/current/html/52_215.html" TargetMode="External"/><Relationship Id="rId63" Type="http://schemas.openxmlformats.org/officeDocument/2006/relationships/hyperlink" Target="https://acquisition.gov/far/current/html/52_222.html" TargetMode="External"/><Relationship Id="rId68" Type="http://schemas.openxmlformats.org/officeDocument/2006/relationships/hyperlink" Target="https://www.acquisition.gov/content/part-52-solicitation-provisions-and-contract-clauses" TargetMode="External"/><Relationship Id="rId84" Type="http://schemas.openxmlformats.org/officeDocument/2006/relationships/hyperlink" Target="https://acquisition.gov/far/current/html/52_228_231.html" TargetMode="External"/><Relationship Id="rId89" Type="http://schemas.openxmlformats.org/officeDocument/2006/relationships/hyperlink" Target="https://acquisition.gov/far/current/html/52_228_231.html" TargetMode="External"/><Relationship Id="rId112" Type="http://schemas.openxmlformats.org/officeDocument/2006/relationships/hyperlink" Target="https://acquisition.gov/far/current/html/52_246.html" TargetMode="External"/><Relationship Id="rId16" Type="http://schemas.openxmlformats.org/officeDocument/2006/relationships/hyperlink" Target="https://www.sam.gov/portal/SAM/" TargetMode="External"/><Relationship Id="rId107" Type="http://schemas.openxmlformats.org/officeDocument/2006/relationships/hyperlink" Target="https://acquisition.gov/far/current/html/52_241_244.html" TargetMode="External"/><Relationship Id="rId11" Type="http://schemas.openxmlformats.org/officeDocument/2006/relationships/hyperlink" Target="http://www.usaid.gov/branding" TargetMode="External"/><Relationship Id="rId32" Type="http://schemas.openxmlformats.org/officeDocument/2006/relationships/hyperlink" Target="https://www.acquisition.gov/sites/default/files/current/far/html/52_207_211.html" TargetMode="External"/><Relationship Id="rId37" Type="http://schemas.openxmlformats.org/officeDocument/2006/relationships/hyperlink" Target="https://acquisition.gov/far/current/html/52_215.html" TargetMode="External"/><Relationship Id="rId53" Type="http://schemas.openxmlformats.org/officeDocument/2006/relationships/hyperlink" Target="https://acquisition.gov/far/current/html/52_216.html" TargetMode="External"/><Relationship Id="rId58" Type="http://schemas.openxmlformats.org/officeDocument/2006/relationships/hyperlink" Target="https://acquisition.gov/far/current/html/52_217_221.html" TargetMode="External"/><Relationship Id="rId74" Type="http://schemas.openxmlformats.org/officeDocument/2006/relationships/hyperlink" Target="https://acquisition.gov/far/current/html/52_223_226.html" TargetMode="External"/><Relationship Id="rId79" Type="http://schemas.openxmlformats.org/officeDocument/2006/relationships/hyperlink" Target="https://acquisition.gov/far/current/html/52_227.html" TargetMode="External"/><Relationship Id="rId102" Type="http://schemas.openxmlformats.org/officeDocument/2006/relationships/hyperlink" Target="https://acquisition.gov/far/current/html/52_241_244.html" TargetMode="External"/><Relationship Id="rId123"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acquisition.gov/far/current/html/52_228_231.html" TargetMode="External"/><Relationship Id="rId95" Type="http://schemas.openxmlformats.org/officeDocument/2006/relationships/hyperlink" Target="https://acquisition.gov/far/current/html/52_232.html" TargetMode="External"/><Relationship Id="rId22" Type="http://schemas.openxmlformats.org/officeDocument/2006/relationships/hyperlink" Target="https://acquisition.gov/far/current/html/52_200_206.html" TargetMode="External"/><Relationship Id="rId27" Type="http://schemas.openxmlformats.org/officeDocument/2006/relationships/hyperlink" Target="https://acquisition.gov/far/current/html/52_200_206.html" TargetMode="External"/><Relationship Id="rId43" Type="http://schemas.openxmlformats.org/officeDocument/2006/relationships/hyperlink" Target="https://acquisition.gov/far/current/html/52_215.html" TargetMode="External"/><Relationship Id="rId48" Type="http://schemas.openxmlformats.org/officeDocument/2006/relationships/hyperlink" Target="https://acquisition.gov/far/current/html/52_215.html" TargetMode="External"/><Relationship Id="rId64" Type="http://schemas.openxmlformats.org/officeDocument/2006/relationships/hyperlink" Target="https://acquisition.gov/far/current/html/52_222.html" TargetMode="External"/><Relationship Id="rId69" Type="http://schemas.openxmlformats.org/officeDocument/2006/relationships/hyperlink" Target="https://acquisition.gov/far/current/html/52_222.html" TargetMode="External"/><Relationship Id="rId113" Type="http://schemas.openxmlformats.org/officeDocument/2006/relationships/hyperlink" Target="https://acquisition.gov/far/current/html/52_246.html" TargetMode="External"/><Relationship Id="rId118" Type="http://schemas.openxmlformats.org/officeDocument/2006/relationships/hyperlink" Target="https://acquisition.gov/far/current/html/52_248_253.html" TargetMode="External"/><Relationship Id="rId80" Type="http://schemas.openxmlformats.org/officeDocument/2006/relationships/hyperlink" Target="https://acquisition.gov/far/current/html/52_227.html" TargetMode="External"/><Relationship Id="rId85" Type="http://schemas.openxmlformats.org/officeDocument/2006/relationships/hyperlink" Target="https://acquisition.gov/far/current/html/52_228_231.html" TargetMode="External"/><Relationship Id="rId12" Type="http://schemas.openxmlformats.org/officeDocument/2006/relationships/hyperlink" Target="http://treasury.gov/ofac" TargetMode="External"/><Relationship Id="rId17" Type="http://schemas.openxmlformats.org/officeDocument/2006/relationships/hyperlink" Target="https://acquisition.gov/far/current/html/52_200_206.html" TargetMode="External"/><Relationship Id="rId33" Type="http://schemas.openxmlformats.org/officeDocument/2006/relationships/hyperlink" Target="https://acquisition.gov/far/current/html/52_207_211.html" TargetMode="External"/><Relationship Id="rId38" Type="http://schemas.openxmlformats.org/officeDocument/2006/relationships/hyperlink" Target="https://acquisition.gov/far/current/html/52_215.html" TargetMode="External"/><Relationship Id="rId59" Type="http://schemas.openxmlformats.org/officeDocument/2006/relationships/hyperlink" Target="https://acquisition.gov/far/current/html/52_217_221.html" TargetMode="External"/><Relationship Id="rId103" Type="http://schemas.openxmlformats.org/officeDocument/2006/relationships/hyperlink" Target="https://acquisition.gov/far/current/html/52_241_244.html" TargetMode="External"/><Relationship Id="rId108" Type="http://schemas.openxmlformats.org/officeDocument/2006/relationships/hyperlink" Target="https://acquisition.gov/far/current/html/52_245.html" TargetMode="External"/><Relationship Id="rId124" Type="http://schemas.openxmlformats.org/officeDocument/2006/relationships/footer" Target="footer2.xml"/><Relationship Id="rId54" Type="http://schemas.openxmlformats.org/officeDocument/2006/relationships/hyperlink" Target="https://acquisition.gov/far/current/html/52_216.html" TargetMode="External"/><Relationship Id="rId70" Type="http://schemas.openxmlformats.org/officeDocument/2006/relationships/hyperlink" Target="https://acquisition.gov/far/current/html/52_222.html" TargetMode="External"/><Relationship Id="rId75" Type="http://schemas.openxmlformats.org/officeDocument/2006/relationships/hyperlink" Target="https://acquisition.gov/far/current/html/52_223_226.html" TargetMode="External"/><Relationship Id="rId91" Type="http://schemas.openxmlformats.org/officeDocument/2006/relationships/hyperlink" Target="https://acquisition.gov/far/current/html/52_228_231.html" TargetMode="External"/><Relationship Id="rId96" Type="http://schemas.openxmlformats.org/officeDocument/2006/relationships/hyperlink" Target="https://acquisition.gov/far/current/html/52_233_240.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cquisition.gov/far/current/html/52_200_206.html" TargetMode="External"/><Relationship Id="rId28" Type="http://schemas.openxmlformats.org/officeDocument/2006/relationships/hyperlink" Target="https://acquisition.gov/far/current/html/52_200_206.html" TargetMode="External"/><Relationship Id="rId49" Type="http://schemas.openxmlformats.org/officeDocument/2006/relationships/hyperlink" Target="https://acquisition.gov/far/current/html/52_216.html" TargetMode="External"/><Relationship Id="rId114" Type="http://schemas.openxmlformats.org/officeDocument/2006/relationships/hyperlink" Target="https://acquisition.gov/far/current/html/52_247.html" TargetMode="External"/><Relationship Id="rId119" Type="http://schemas.openxmlformats.org/officeDocument/2006/relationships/hyperlink" Target="https://acquisition.gov/far/current/html/52_248_253.html" TargetMode="External"/><Relationship Id="rId44" Type="http://schemas.openxmlformats.org/officeDocument/2006/relationships/hyperlink" Target="https://acquisition.gov/far/current/html/52_215.html" TargetMode="External"/><Relationship Id="rId60" Type="http://schemas.openxmlformats.org/officeDocument/2006/relationships/hyperlink" Target="https://acquisition.gov/far/current/html/52_222.html" TargetMode="External"/><Relationship Id="rId65" Type="http://schemas.openxmlformats.org/officeDocument/2006/relationships/hyperlink" Target="https://acquisition.gov/far/current/html/52_222.html" TargetMode="External"/><Relationship Id="rId81" Type="http://schemas.openxmlformats.org/officeDocument/2006/relationships/hyperlink" Target="https://acquisition.gov/far/current/html/52_227.html" TargetMode="External"/><Relationship Id="rId86" Type="http://schemas.openxmlformats.org/officeDocument/2006/relationships/hyperlink" Target="https://acquisition.gov/far/current/html/52_228_231.html" TargetMode="External"/><Relationship Id="rId13" Type="http://schemas.openxmlformats.org/officeDocument/2006/relationships/hyperlink" Target="http://www.treas.gov/offices/enforcement/ofac/sdn" TargetMode="External"/><Relationship Id="rId18" Type="http://schemas.openxmlformats.org/officeDocument/2006/relationships/hyperlink" Target="https://acquisition.gov/far/current/html/52_200_206.html" TargetMode="External"/><Relationship Id="rId39" Type="http://schemas.openxmlformats.org/officeDocument/2006/relationships/hyperlink" Target="https://acquisition.gov/far/current/html/52_215.html" TargetMode="External"/><Relationship Id="rId109" Type="http://schemas.openxmlformats.org/officeDocument/2006/relationships/hyperlink" Target="https://acquisition.gov/far/current/html/52_246.html" TargetMode="External"/><Relationship Id="rId34" Type="http://schemas.openxmlformats.org/officeDocument/2006/relationships/hyperlink" Target="https://acquisition.gov/far/current/html/52_207_211.html" TargetMode="External"/><Relationship Id="rId50" Type="http://schemas.openxmlformats.org/officeDocument/2006/relationships/hyperlink" Target="https://acquisition.gov/far/current/html/52_216.html" TargetMode="External"/><Relationship Id="rId55" Type="http://schemas.openxmlformats.org/officeDocument/2006/relationships/hyperlink" Target="https://acquisition.gov/far/current/html/52_216.html" TargetMode="External"/><Relationship Id="rId76" Type="http://schemas.openxmlformats.org/officeDocument/2006/relationships/hyperlink" Target="https://acquisition.gov/far/current/html/52_223_226.html" TargetMode="External"/><Relationship Id="rId97" Type="http://schemas.openxmlformats.org/officeDocument/2006/relationships/hyperlink" Target="https://acquisition.gov/far/current/html/52_233_240.html" TargetMode="External"/><Relationship Id="rId104" Type="http://schemas.openxmlformats.org/officeDocument/2006/relationships/hyperlink" Target="https://acquisition.gov/far/current/html/52_241_244.html" TargetMode="External"/><Relationship Id="rId120" Type="http://schemas.openxmlformats.org/officeDocument/2006/relationships/hyperlink" Target="https://acquisition.gov/far/current/html/52_248_253.html"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acquisition.gov/far/current/html/52_222.html" TargetMode="External"/><Relationship Id="rId92" Type="http://schemas.openxmlformats.org/officeDocument/2006/relationships/hyperlink" Target="https://acquisition.gov/far/current/html/52_228_231.html" TargetMode="External"/><Relationship Id="rId2" Type="http://schemas.openxmlformats.org/officeDocument/2006/relationships/customXml" Target="../customXml/item2.xml"/><Relationship Id="rId29" Type="http://schemas.openxmlformats.org/officeDocument/2006/relationships/hyperlink" Target="https://acquisition.gov/far/current/html/52_200_206.html" TargetMode="External"/><Relationship Id="rId24" Type="http://schemas.openxmlformats.org/officeDocument/2006/relationships/hyperlink" Target="https://acquisition.gov/far/current/html/52_200_206.html" TargetMode="External"/><Relationship Id="rId40" Type="http://schemas.openxmlformats.org/officeDocument/2006/relationships/hyperlink" Target="https://acquisition.gov/far/current/html/52_215.html" TargetMode="External"/><Relationship Id="rId45" Type="http://schemas.openxmlformats.org/officeDocument/2006/relationships/hyperlink" Target="https://acquisition.gov/far/current/html/52_215.html" TargetMode="External"/><Relationship Id="rId66" Type="http://schemas.openxmlformats.org/officeDocument/2006/relationships/hyperlink" Target="https://acquisition.gov/far/current/html/52_222.html" TargetMode="External"/><Relationship Id="rId87" Type="http://schemas.openxmlformats.org/officeDocument/2006/relationships/hyperlink" Target="https://acquisition.gov/far/current/html/52_228_231.html" TargetMode="External"/><Relationship Id="rId110" Type="http://schemas.openxmlformats.org/officeDocument/2006/relationships/hyperlink" Target="https://acquisition.gov/far/current/html/52_246.html" TargetMode="External"/><Relationship Id="rId115" Type="http://schemas.openxmlformats.org/officeDocument/2006/relationships/hyperlink" Target="https://acquisition.gov/far/current/html/52_247.html" TargetMode="External"/><Relationship Id="rId61" Type="http://schemas.openxmlformats.org/officeDocument/2006/relationships/hyperlink" Target="https://acquisition.gov/far/current/html/52_222.html" TargetMode="External"/><Relationship Id="rId82" Type="http://schemas.openxmlformats.org/officeDocument/2006/relationships/hyperlink" Target="https://acquisition.gov/far/current/html/52_228_231.html" TargetMode="External"/><Relationship Id="rId19" Type="http://schemas.openxmlformats.org/officeDocument/2006/relationships/hyperlink" Target="https://acquisition.gov/far/current/html/52_200_206.html" TargetMode="External"/><Relationship Id="rId14" Type="http://schemas.openxmlformats.org/officeDocument/2006/relationships/hyperlink" Target="http://www.treas.gov/offices/enforcement/ofac" TargetMode="External"/><Relationship Id="rId30" Type="http://schemas.openxmlformats.org/officeDocument/2006/relationships/hyperlink" Target="https://acquisition.gov/far/current/html/52_200_206.html" TargetMode="External"/><Relationship Id="rId35" Type="http://schemas.openxmlformats.org/officeDocument/2006/relationships/hyperlink" Target="https://acquisition.gov/far/current/html/52_215.html" TargetMode="External"/><Relationship Id="rId56" Type="http://schemas.openxmlformats.org/officeDocument/2006/relationships/hyperlink" Target="https://acquisition.gov/far/current/html/52_217_221.html" TargetMode="External"/><Relationship Id="rId77" Type="http://schemas.openxmlformats.org/officeDocument/2006/relationships/hyperlink" Target="https://acquisition.gov/far/current/html/52_223_226.html" TargetMode="External"/><Relationship Id="rId100" Type="http://schemas.openxmlformats.org/officeDocument/2006/relationships/hyperlink" Target="https://acquisition.gov/far/current/html/52_241_244.html" TargetMode="External"/><Relationship Id="rId105" Type="http://schemas.openxmlformats.org/officeDocument/2006/relationships/hyperlink" Target="https://acquisition.gov/far/current/html/52_241_244.html"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acquisition.gov/far/current/html/52_216.html" TargetMode="External"/><Relationship Id="rId72" Type="http://schemas.openxmlformats.org/officeDocument/2006/relationships/hyperlink" Target="https://acquisition.gov/far/current/html/52_222.html" TargetMode="External"/><Relationship Id="rId93" Type="http://schemas.openxmlformats.org/officeDocument/2006/relationships/hyperlink" Target="https://acquisition.gov/far/current/html/52_232.html" TargetMode="External"/><Relationship Id="rId98" Type="http://schemas.openxmlformats.org/officeDocument/2006/relationships/hyperlink" Target="https://acquisition.gov/far/current/html/52_233_240.html" TargetMode="External"/><Relationship Id="rId121" Type="http://schemas.openxmlformats.org/officeDocument/2006/relationships/hyperlink" Target="http://www.SAM.gov" TargetMode="External"/><Relationship Id="rId3" Type="http://schemas.openxmlformats.org/officeDocument/2006/relationships/customXml" Target="../customXml/item3.xml"/><Relationship Id="rId25" Type="http://schemas.openxmlformats.org/officeDocument/2006/relationships/hyperlink" Target="https://acquisition.gov/far/current/html/52_200_206.html" TargetMode="External"/><Relationship Id="rId46" Type="http://schemas.openxmlformats.org/officeDocument/2006/relationships/hyperlink" Target="https://acquisition.gov/far/current/html/52_215.html" TargetMode="External"/><Relationship Id="rId67" Type="http://schemas.openxmlformats.org/officeDocument/2006/relationships/hyperlink" Target="https://acquisition.gov/far/current/html/52_222.html" TargetMode="External"/><Relationship Id="rId116" Type="http://schemas.openxmlformats.org/officeDocument/2006/relationships/hyperlink" Target="https://acquisition.gov/far/current/html/52_247.html" TargetMode="External"/><Relationship Id="rId20" Type="http://schemas.openxmlformats.org/officeDocument/2006/relationships/hyperlink" Target="https://acquisition.gov/far/current/html/52_200_206.html" TargetMode="External"/><Relationship Id="rId41" Type="http://schemas.openxmlformats.org/officeDocument/2006/relationships/hyperlink" Target="https://acquisition.gov/far/current/html/52_215.html" TargetMode="External"/><Relationship Id="rId62" Type="http://schemas.openxmlformats.org/officeDocument/2006/relationships/hyperlink" Target="https://acquisition.gov/far/current/html/52_222.html" TargetMode="External"/><Relationship Id="rId83" Type="http://schemas.openxmlformats.org/officeDocument/2006/relationships/hyperlink" Target="https://acquisition.gov/far/current/html/52_228_231.html" TargetMode="External"/><Relationship Id="rId88" Type="http://schemas.openxmlformats.org/officeDocument/2006/relationships/hyperlink" Target="https://acquisition.gov/far/current/html/52_228_231.html" TargetMode="External"/><Relationship Id="rId111" Type="http://schemas.openxmlformats.org/officeDocument/2006/relationships/hyperlink" Target="https://acquisition.gov/far/current/html/52_246.html" TargetMode="External"/><Relationship Id="rId15" Type="http://schemas.openxmlformats.org/officeDocument/2006/relationships/hyperlink" Target="http://www.USASpending.gov" TargetMode="External"/><Relationship Id="rId36" Type="http://schemas.openxmlformats.org/officeDocument/2006/relationships/hyperlink" Target="https://acquisition.gov/far/current/html/52_215.html" TargetMode="External"/><Relationship Id="rId57" Type="http://schemas.openxmlformats.org/officeDocument/2006/relationships/hyperlink" Target="https://acquisition.gov/far/current/html/52_217_221.html" TargetMode="External"/><Relationship Id="rId106" Type="http://schemas.openxmlformats.org/officeDocument/2006/relationships/hyperlink" Target="https://acquisition.gov/far/current/html/52_241_244.html" TargetMode="External"/><Relationship Id="rId127" Type="http://schemas.openxmlformats.org/officeDocument/2006/relationships/customXml" Target="../customXml/item5.xml"/><Relationship Id="rId10" Type="http://schemas.openxmlformats.org/officeDocument/2006/relationships/endnotes" Target="endnotes.xml"/><Relationship Id="rId31" Type="http://schemas.openxmlformats.org/officeDocument/2006/relationships/hyperlink" Target="https://www.acquisition.gov/content/part-52-solicitation-provisions-and-contract-clauses" TargetMode="External"/><Relationship Id="rId52" Type="http://schemas.openxmlformats.org/officeDocument/2006/relationships/hyperlink" Target="https://acquisition.gov/far/current/html/52_216.html" TargetMode="External"/><Relationship Id="rId73" Type="http://schemas.openxmlformats.org/officeDocument/2006/relationships/hyperlink" Target="https://acquisition.gov/far/current/html/52_223_226.html" TargetMode="External"/><Relationship Id="rId78" Type="http://schemas.openxmlformats.org/officeDocument/2006/relationships/hyperlink" Target="https://acquisition.gov/far/current/html/52_227.html" TargetMode="External"/><Relationship Id="rId94" Type="http://schemas.openxmlformats.org/officeDocument/2006/relationships/hyperlink" Target="https://acquisition.gov/far/current/html/52_232.html" TargetMode="External"/><Relationship Id="rId99" Type="http://schemas.openxmlformats.org/officeDocument/2006/relationships/hyperlink" Target="https://acquisition.gov/far/current/html/52_241_244.html" TargetMode="External"/><Relationship Id="rId101" Type="http://schemas.openxmlformats.org/officeDocument/2006/relationships/hyperlink" Target="https://acquisition.gov/far/current/html/52_241_244.html"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7096d6-fc66-4344-9e3f-2445529a09f6">
      <Value>13</Value>
      <Value>151</Value>
      <Value>9</Value>
    </TaxCatchAll>
    <hbf0c10381aa4bd59932b5b7da857fed xmlns="8d7096d6-fc66-4344-9e3f-2445529a09f6">
      <Terms xmlns="http://schemas.microsoft.com/office/infopath/2007/PartnerControls"/>
    </hbf0c10381aa4bd59932b5b7da857fed>
  </documentManagement>
</p:properties>
</file>

<file path=customXml/item4.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90D13C093ACEF24FBFCFC792DE2A7D2F" ma:contentTypeVersion="18" ma:contentTypeDescription="Project Procurement Logistics" ma:contentTypeScope="" ma:versionID="ed6e7f113bb9eb853ba4d4eabfb6de70">
  <xsd:schema xmlns:xsd="http://www.w3.org/2001/XMLSchema" xmlns:xs="http://www.w3.org/2001/XMLSchema" xmlns:p="http://schemas.microsoft.com/office/2006/metadata/properties" xmlns:ns2="8d7096d6-fc66-4344-9e3f-2445529a09f6" xmlns:ns3="2efb328f-2414-469c-8db8-e37662a60862" targetNamespace="http://schemas.microsoft.com/office/2006/metadata/properties" ma:root="true" ma:fieldsID="418d371050b09867e0a518909f8380d4" ns2:_="" ns3:_="">
    <xsd:import namespace="8d7096d6-fc66-4344-9e3f-2445529a09f6"/>
    <xsd:import namespace="2efb328f-2414-469c-8db8-e37662a60862"/>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7115135-b5c8-4b3a-a98a-48009069ddce}" ma:internalName="TaxCatchAll" ma:showField="CatchAllData" ma:web="8831c1e8-9df7-4712-bbe5-6c13651aced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7115135-b5c8-4b3a-a98a-48009069ddce}" ma:internalName="TaxCatchAllLabel" ma:readOnly="true" ma:showField="CatchAllDataLabel" ma:web="8831c1e8-9df7-4712-bbe5-6c13651ace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fb328f-2414-469c-8db8-e37662a6086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22e118f-d533-465d-b5ca-7beed2256e09" ContentTypeId="0x0101008DA58B5CA681664FAB24816C56F4108505" PreviousValue="false"/>
</file>

<file path=customXml/itemProps1.xml><?xml version="1.0" encoding="utf-8"?>
<ds:datastoreItem xmlns:ds="http://schemas.openxmlformats.org/officeDocument/2006/customXml" ds:itemID="{584CE627-58E6-4129-A242-6570C42CDF73}">
  <ds:schemaRefs>
    <ds:schemaRef ds:uri="http://schemas.microsoft.com/office/2006/metadata/longProperties"/>
  </ds:schemaRefs>
</ds:datastoreItem>
</file>

<file path=customXml/itemProps2.xml><?xml version="1.0" encoding="utf-8"?>
<ds:datastoreItem xmlns:ds="http://schemas.openxmlformats.org/officeDocument/2006/customXml" ds:itemID="{6354825F-D206-43B7-B03F-58DCB2A288F3}">
  <ds:schemaRefs>
    <ds:schemaRef ds:uri="http://schemas.microsoft.com/sharepoint/v3/contenttype/forms"/>
  </ds:schemaRefs>
</ds:datastoreItem>
</file>

<file path=customXml/itemProps3.xml><?xml version="1.0" encoding="utf-8"?>
<ds:datastoreItem xmlns:ds="http://schemas.openxmlformats.org/officeDocument/2006/customXml" ds:itemID="{CFAB9086-2896-416C-8FCA-47F960A47DE9}">
  <ds:schemaRefs>
    <ds:schemaRef ds:uri="http://schemas.microsoft.com/office/2006/metadata/properties"/>
    <ds:schemaRef ds:uri="http://schemas.microsoft.com/office/infopath/2007/PartnerControls"/>
    <ds:schemaRef ds:uri="2CB246EA-2811-48A0-A490-AA9ABE965F3B"/>
    <ds:schemaRef ds:uri="2cb246ea-2811-48a0-a490-aa9abe965f3b"/>
    <ds:schemaRef ds:uri="8d7096d6-fc66-4344-9e3f-2445529a09f6"/>
  </ds:schemaRefs>
</ds:datastoreItem>
</file>

<file path=customXml/itemProps4.xml><?xml version="1.0" encoding="utf-8"?>
<ds:datastoreItem xmlns:ds="http://schemas.openxmlformats.org/officeDocument/2006/customXml" ds:itemID="{182FEC0F-3490-451C-8C5E-B934ABD8089C}"/>
</file>

<file path=customXml/itemProps5.xml><?xml version="1.0" encoding="utf-8"?>
<ds:datastoreItem xmlns:ds="http://schemas.openxmlformats.org/officeDocument/2006/customXml" ds:itemID="{EEB15426-424D-41E8-91C6-57330A362907}"/>
</file>

<file path=docProps/app.xml><?xml version="1.0" encoding="utf-8"?>
<Properties xmlns="http://schemas.openxmlformats.org/officeDocument/2006/extended-properties" xmlns:vt="http://schemas.openxmlformats.org/officeDocument/2006/docPropsVTypes">
  <Template>Normal</Template>
  <TotalTime>42</TotalTime>
  <Pages>33</Pages>
  <Words>15376</Words>
  <Characters>87649</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Field Office Subcontract Template (Fixed Price)</vt:lpstr>
    </vt:vector>
  </TitlesOfParts>
  <Company/>
  <LinksUpToDate>false</LinksUpToDate>
  <CharactersWithSpaces>102820</CharactersWithSpaces>
  <SharedDoc>false</SharedDoc>
  <HLinks>
    <vt:vector size="804" baseType="variant">
      <vt:variant>
        <vt:i4>2359408</vt:i4>
      </vt:variant>
      <vt:variant>
        <vt:i4>654</vt:i4>
      </vt:variant>
      <vt:variant>
        <vt:i4>0</vt:i4>
      </vt:variant>
      <vt:variant>
        <vt:i4>5</vt:i4>
      </vt:variant>
      <vt:variant>
        <vt:lpwstr>http://www.sam.gov/</vt:lpwstr>
      </vt:variant>
      <vt:variant>
        <vt:lpwstr/>
      </vt:variant>
      <vt:variant>
        <vt:i4>5373959</vt:i4>
      </vt:variant>
      <vt:variant>
        <vt:i4>651</vt:i4>
      </vt:variant>
      <vt:variant>
        <vt:i4>0</vt:i4>
      </vt:variant>
      <vt:variant>
        <vt:i4>5</vt:i4>
      </vt:variant>
      <vt:variant>
        <vt:lpwstr>https://acquisition.gov/far/current/html/52_248_253.html</vt:lpwstr>
      </vt:variant>
      <vt:variant>
        <vt:lpwstr>wp1123739</vt:lpwstr>
      </vt:variant>
      <vt:variant>
        <vt:i4>1245252</vt:i4>
      </vt:variant>
      <vt:variant>
        <vt:i4>648</vt:i4>
      </vt:variant>
      <vt:variant>
        <vt:i4>0</vt:i4>
      </vt:variant>
      <vt:variant>
        <vt:i4>5</vt:i4>
      </vt:variant>
      <vt:variant>
        <vt:lpwstr>https://acquisition.gov/far/current/html/52_248_253.html</vt:lpwstr>
      </vt:variant>
      <vt:variant>
        <vt:lpwstr/>
      </vt:variant>
      <vt:variant>
        <vt:i4>6225924</vt:i4>
      </vt:variant>
      <vt:variant>
        <vt:i4>645</vt:i4>
      </vt:variant>
      <vt:variant>
        <vt:i4>0</vt:i4>
      </vt:variant>
      <vt:variant>
        <vt:i4>5</vt:i4>
      </vt:variant>
      <vt:variant>
        <vt:lpwstr>https://acquisition.gov/far/current/html/52_248_253.html</vt:lpwstr>
      </vt:variant>
      <vt:variant>
        <vt:lpwstr>wp1119746</vt:lpwstr>
      </vt:variant>
      <vt:variant>
        <vt:i4>1245252</vt:i4>
      </vt:variant>
      <vt:variant>
        <vt:i4>642</vt:i4>
      </vt:variant>
      <vt:variant>
        <vt:i4>0</vt:i4>
      </vt:variant>
      <vt:variant>
        <vt:i4>5</vt:i4>
      </vt:variant>
      <vt:variant>
        <vt:lpwstr>https://acquisition.gov/far/current/html/52_248_253.html</vt:lpwstr>
      </vt:variant>
      <vt:variant>
        <vt:lpwstr/>
      </vt:variant>
      <vt:variant>
        <vt:i4>3604491</vt:i4>
      </vt:variant>
      <vt:variant>
        <vt:i4>639</vt:i4>
      </vt:variant>
      <vt:variant>
        <vt:i4>0</vt:i4>
      </vt:variant>
      <vt:variant>
        <vt:i4>5</vt:i4>
      </vt:variant>
      <vt:variant>
        <vt:lpwstr>https://acquisition.gov/far/current/html/52_247.html</vt:lpwstr>
      </vt:variant>
      <vt:variant>
        <vt:lpwstr>wp1156291</vt:lpwstr>
      </vt:variant>
      <vt:variant>
        <vt:i4>4128779</vt:i4>
      </vt:variant>
      <vt:variant>
        <vt:i4>636</vt:i4>
      </vt:variant>
      <vt:variant>
        <vt:i4>0</vt:i4>
      </vt:variant>
      <vt:variant>
        <vt:i4>5</vt:i4>
      </vt:variant>
      <vt:variant>
        <vt:lpwstr>https://acquisition.gov/far/current/html/52_247.html</vt:lpwstr>
      </vt:variant>
      <vt:variant>
        <vt:lpwstr>wp1156217</vt:lpwstr>
      </vt:variant>
      <vt:variant>
        <vt:i4>4063243</vt:i4>
      </vt:variant>
      <vt:variant>
        <vt:i4>633</vt:i4>
      </vt:variant>
      <vt:variant>
        <vt:i4>0</vt:i4>
      </vt:variant>
      <vt:variant>
        <vt:i4>5</vt:i4>
      </vt:variant>
      <vt:variant>
        <vt:lpwstr>https://acquisition.gov/far/current/html/52_247.html</vt:lpwstr>
      </vt:variant>
      <vt:variant>
        <vt:lpwstr>wp1156201</vt:lpwstr>
      </vt:variant>
      <vt:variant>
        <vt:i4>7929931</vt:i4>
      </vt:variant>
      <vt:variant>
        <vt:i4>630</vt:i4>
      </vt:variant>
      <vt:variant>
        <vt:i4>0</vt:i4>
      </vt:variant>
      <vt:variant>
        <vt:i4>5</vt:i4>
      </vt:variant>
      <vt:variant>
        <vt:lpwstr>https://acquisition.gov/far/current/html/52_246.html</vt:lpwstr>
      </vt:variant>
      <vt:variant>
        <vt:lpwstr/>
      </vt:variant>
      <vt:variant>
        <vt:i4>3735563</vt:i4>
      </vt:variant>
      <vt:variant>
        <vt:i4>627</vt:i4>
      </vt:variant>
      <vt:variant>
        <vt:i4>0</vt:i4>
      </vt:variant>
      <vt:variant>
        <vt:i4>5</vt:i4>
      </vt:variant>
      <vt:variant>
        <vt:lpwstr>https://acquisition.gov/far/current/html/52_246.html</vt:lpwstr>
      </vt:variant>
      <vt:variant>
        <vt:lpwstr>wp1118795</vt:lpwstr>
      </vt:variant>
      <vt:variant>
        <vt:i4>3670027</vt:i4>
      </vt:variant>
      <vt:variant>
        <vt:i4>624</vt:i4>
      </vt:variant>
      <vt:variant>
        <vt:i4>0</vt:i4>
      </vt:variant>
      <vt:variant>
        <vt:i4>5</vt:i4>
      </vt:variant>
      <vt:variant>
        <vt:lpwstr>https://acquisition.gov/far/current/html/52_246.html</vt:lpwstr>
      </vt:variant>
      <vt:variant>
        <vt:lpwstr>wp1118782</vt:lpwstr>
      </vt:variant>
      <vt:variant>
        <vt:i4>3538955</vt:i4>
      </vt:variant>
      <vt:variant>
        <vt:i4>621</vt:i4>
      </vt:variant>
      <vt:variant>
        <vt:i4>0</vt:i4>
      </vt:variant>
      <vt:variant>
        <vt:i4>5</vt:i4>
      </vt:variant>
      <vt:variant>
        <vt:lpwstr>https://acquisition.gov/far/current/html/52_246.html</vt:lpwstr>
      </vt:variant>
      <vt:variant>
        <vt:lpwstr>wp1118768</vt:lpwstr>
      </vt:variant>
      <vt:variant>
        <vt:i4>3407883</vt:i4>
      </vt:variant>
      <vt:variant>
        <vt:i4>618</vt:i4>
      </vt:variant>
      <vt:variant>
        <vt:i4>0</vt:i4>
      </vt:variant>
      <vt:variant>
        <vt:i4>5</vt:i4>
      </vt:variant>
      <vt:variant>
        <vt:lpwstr>https://acquisition.gov/far/current/html/52_246.html</vt:lpwstr>
      </vt:variant>
      <vt:variant>
        <vt:lpwstr>wp1118742</vt:lpwstr>
      </vt:variant>
      <vt:variant>
        <vt:i4>3407885</vt:i4>
      </vt:variant>
      <vt:variant>
        <vt:i4>615</vt:i4>
      </vt:variant>
      <vt:variant>
        <vt:i4>0</vt:i4>
      </vt:variant>
      <vt:variant>
        <vt:i4>5</vt:i4>
      </vt:variant>
      <vt:variant>
        <vt:lpwstr>https://acquisition.gov/far/current/html/52_245.html</vt:lpwstr>
      </vt:variant>
      <vt:variant>
        <vt:lpwstr>wp1149752</vt:lpwstr>
      </vt:variant>
      <vt:variant>
        <vt:i4>5832719</vt:i4>
      </vt:variant>
      <vt:variant>
        <vt:i4>612</vt:i4>
      </vt:variant>
      <vt:variant>
        <vt:i4>0</vt:i4>
      </vt:variant>
      <vt:variant>
        <vt:i4>5</vt:i4>
      </vt:variant>
      <vt:variant>
        <vt:lpwstr>https://acquisition.gov/far/current/html/52_241_244.html</vt:lpwstr>
      </vt:variant>
      <vt:variant>
        <vt:lpwstr>wp1129139</vt:lpwstr>
      </vt:variant>
      <vt:variant>
        <vt:i4>5898254</vt:i4>
      </vt:variant>
      <vt:variant>
        <vt:i4>609</vt:i4>
      </vt:variant>
      <vt:variant>
        <vt:i4>0</vt:i4>
      </vt:variant>
      <vt:variant>
        <vt:i4>5</vt:i4>
      </vt:variant>
      <vt:variant>
        <vt:lpwstr>https://acquisition.gov/far/current/html/52_241_244.html</vt:lpwstr>
      </vt:variant>
      <vt:variant>
        <vt:lpwstr>wp1129000</vt:lpwstr>
      </vt:variant>
      <vt:variant>
        <vt:i4>6094855</vt:i4>
      </vt:variant>
      <vt:variant>
        <vt:i4>606</vt:i4>
      </vt:variant>
      <vt:variant>
        <vt:i4>0</vt:i4>
      </vt:variant>
      <vt:variant>
        <vt:i4>5</vt:i4>
      </vt:variant>
      <vt:variant>
        <vt:lpwstr>https://acquisition.gov/far/current/html/52_241_244.html</vt:lpwstr>
      </vt:variant>
      <vt:variant>
        <vt:lpwstr>wp1128962</vt:lpwstr>
      </vt:variant>
      <vt:variant>
        <vt:i4>5898247</vt:i4>
      </vt:variant>
      <vt:variant>
        <vt:i4>603</vt:i4>
      </vt:variant>
      <vt:variant>
        <vt:i4>0</vt:i4>
      </vt:variant>
      <vt:variant>
        <vt:i4>5</vt:i4>
      </vt:variant>
      <vt:variant>
        <vt:lpwstr>https://acquisition.gov/far/current/html/52_241_244.html</vt:lpwstr>
      </vt:variant>
      <vt:variant>
        <vt:lpwstr>wp1128917</vt:lpwstr>
      </vt:variant>
      <vt:variant>
        <vt:i4>5439494</vt:i4>
      </vt:variant>
      <vt:variant>
        <vt:i4>600</vt:i4>
      </vt:variant>
      <vt:variant>
        <vt:i4>0</vt:i4>
      </vt:variant>
      <vt:variant>
        <vt:i4>5</vt:i4>
      </vt:variant>
      <vt:variant>
        <vt:lpwstr>https://acquisition.gov/far/current/html/52_241_244.html</vt:lpwstr>
      </vt:variant>
      <vt:variant>
        <vt:lpwstr>wp1128884</vt:lpwstr>
      </vt:variant>
      <vt:variant>
        <vt:i4>6029318</vt:i4>
      </vt:variant>
      <vt:variant>
        <vt:i4>597</vt:i4>
      </vt:variant>
      <vt:variant>
        <vt:i4>0</vt:i4>
      </vt:variant>
      <vt:variant>
        <vt:i4>5</vt:i4>
      </vt:variant>
      <vt:variant>
        <vt:lpwstr>https://acquisition.gov/far/current/html/52_241_244.html</vt:lpwstr>
      </vt:variant>
      <vt:variant>
        <vt:lpwstr>wp1128870</vt:lpwstr>
      </vt:variant>
      <vt:variant>
        <vt:i4>5898246</vt:i4>
      </vt:variant>
      <vt:variant>
        <vt:i4>594</vt:i4>
      </vt:variant>
      <vt:variant>
        <vt:i4>0</vt:i4>
      </vt:variant>
      <vt:variant>
        <vt:i4>5</vt:i4>
      </vt:variant>
      <vt:variant>
        <vt:lpwstr>https://acquisition.gov/far/current/html/52_241_244.html</vt:lpwstr>
      </vt:variant>
      <vt:variant>
        <vt:lpwstr>wp1128814</vt:lpwstr>
      </vt:variant>
      <vt:variant>
        <vt:i4>5373961</vt:i4>
      </vt:variant>
      <vt:variant>
        <vt:i4>591</vt:i4>
      </vt:variant>
      <vt:variant>
        <vt:i4>0</vt:i4>
      </vt:variant>
      <vt:variant>
        <vt:i4>5</vt:i4>
      </vt:variant>
      <vt:variant>
        <vt:lpwstr>https://acquisition.gov/far/current/html/52_241_244.html</vt:lpwstr>
      </vt:variant>
      <vt:variant>
        <vt:lpwstr>wp1128794</vt:lpwstr>
      </vt:variant>
      <vt:variant>
        <vt:i4>5439497</vt:i4>
      </vt:variant>
      <vt:variant>
        <vt:i4>588</vt:i4>
      </vt:variant>
      <vt:variant>
        <vt:i4>0</vt:i4>
      </vt:variant>
      <vt:variant>
        <vt:i4>5</vt:i4>
      </vt:variant>
      <vt:variant>
        <vt:lpwstr>https://acquisition.gov/far/current/html/52_241_244.html</vt:lpwstr>
      </vt:variant>
      <vt:variant>
        <vt:lpwstr>wp1128780</vt:lpwstr>
      </vt:variant>
      <vt:variant>
        <vt:i4>5505037</vt:i4>
      </vt:variant>
      <vt:variant>
        <vt:i4>585</vt:i4>
      </vt:variant>
      <vt:variant>
        <vt:i4>0</vt:i4>
      </vt:variant>
      <vt:variant>
        <vt:i4>5</vt:i4>
      </vt:variant>
      <vt:variant>
        <vt:lpwstr>https://acquisition.gov/far/current/html/52_233_240.html</vt:lpwstr>
      </vt:variant>
      <vt:variant>
        <vt:lpwstr>wp1113632</vt:lpwstr>
      </vt:variant>
      <vt:variant>
        <vt:i4>5570573</vt:i4>
      </vt:variant>
      <vt:variant>
        <vt:i4>582</vt:i4>
      </vt:variant>
      <vt:variant>
        <vt:i4>0</vt:i4>
      </vt:variant>
      <vt:variant>
        <vt:i4>5</vt:i4>
      </vt:variant>
      <vt:variant>
        <vt:lpwstr>https://acquisition.gov/far/current/html/52_233_240.html</vt:lpwstr>
      </vt:variant>
      <vt:variant>
        <vt:lpwstr>wp1113621</vt:lpwstr>
      </vt:variant>
      <vt:variant>
        <vt:i4>5570568</vt:i4>
      </vt:variant>
      <vt:variant>
        <vt:i4>579</vt:i4>
      </vt:variant>
      <vt:variant>
        <vt:i4>0</vt:i4>
      </vt:variant>
      <vt:variant>
        <vt:i4>5</vt:i4>
      </vt:variant>
      <vt:variant>
        <vt:lpwstr>https://acquisition.gov/far/current/html/52_233_240.html</vt:lpwstr>
      </vt:variant>
      <vt:variant>
        <vt:lpwstr>wp1113329</vt:lpwstr>
      </vt:variant>
      <vt:variant>
        <vt:i4>3538955</vt:i4>
      </vt:variant>
      <vt:variant>
        <vt:i4>576</vt:i4>
      </vt:variant>
      <vt:variant>
        <vt:i4>0</vt:i4>
      </vt:variant>
      <vt:variant>
        <vt:i4>5</vt:i4>
      </vt:variant>
      <vt:variant>
        <vt:lpwstr>https://acquisition.gov/far/current/html/52_232.html</vt:lpwstr>
      </vt:variant>
      <vt:variant>
        <vt:lpwstr>wp1160491</vt:lpwstr>
      </vt:variant>
      <vt:variant>
        <vt:i4>3866629</vt:i4>
      </vt:variant>
      <vt:variant>
        <vt:i4>573</vt:i4>
      </vt:variant>
      <vt:variant>
        <vt:i4>0</vt:i4>
      </vt:variant>
      <vt:variant>
        <vt:i4>5</vt:i4>
      </vt:variant>
      <vt:variant>
        <vt:lpwstr>https://acquisition.gov/far/current/html/52_232.html</vt:lpwstr>
      </vt:variant>
      <vt:variant>
        <vt:lpwstr>wp1152962</vt:lpwstr>
      </vt:variant>
      <vt:variant>
        <vt:i4>4128773</vt:i4>
      </vt:variant>
      <vt:variant>
        <vt:i4>570</vt:i4>
      </vt:variant>
      <vt:variant>
        <vt:i4>0</vt:i4>
      </vt:variant>
      <vt:variant>
        <vt:i4>5</vt:i4>
      </vt:variant>
      <vt:variant>
        <vt:lpwstr>https://acquisition.gov/far/current/html/52_232.html</vt:lpwstr>
      </vt:variant>
      <vt:variant>
        <vt:lpwstr>wp1152929</vt:lpwstr>
      </vt:variant>
      <vt:variant>
        <vt:i4>5373963</vt:i4>
      </vt:variant>
      <vt:variant>
        <vt:i4>567</vt:i4>
      </vt:variant>
      <vt:variant>
        <vt:i4>0</vt:i4>
      </vt:variant>
      <vt:variant>
        <vt:i4>5</vt:i4>
      </vt:variant>
      <vt:variant>
        <vt:lpwstr>https://acquisition.gov/far/current/html/52_228_231.html</vt:lpwstr>
      </vt:variant>
      <vt:variant>
        <vt:lpwstr>wp1137876</vt:lpwstr>
      </vt:variant>
      <vt:variant>
        <vt:i4>5832707</vt:i4>
      </vt:variant>
      <vt:variant>
        <vt:i4>564</vt:i4>
      </vt:variant>
      <vt:variant>
        <vt:i4>0</vt:i4>
      </vt:variant>
      <vt:variant>
        <vt:i4>5</vt:i4>
      </vt:variant>
      <vt:variant>
        <vt:lpwstr>https://acquisition.gov/far/current/html/52_228_231.html</vt:lpwstr>
      </vt:variant>
      <vt:variant>
        <vt:lpwstr>wp1142797</vt:lpwstr>
      </vt:variant>
      <vt:variant>
        <vt:i4>5242891</vt:i4>
      </vt:variant>
      <vt:variant>
        <vt:i4>561</vt:i4>
      </vt:variant>
      <vt:variant>
        <vt:i4>0</vt:i4>
      </vt:variant>
      <vt:variant>
        <vt:i4>5</vt:i4>
      </vt:variant>
      <vt:variant>
        <vt:lpwstr>https://acquisition.gov/far/current/html/52_228_231.html</vt:lpwstr>
      </vt:variant>
      <vt:variant>
        <vt:lpwstr>wp1137852</vt:lpwstr>
      </vt:variant>
      <vt:variant>
        <vt:i4>5636107</vt:i4>
      </vt:variant>
      <vt:variant>
        <vt:i4>558</vt:i4>
      </vt:variant>
      <vt:variant>
        <vt:i4>0</vt:i4>
      </vt:variant>
      <vt:variant>
        <vt:i4>5</vt:i4>
      </vt:variant>
      <vt:variant>
        <vt:lpwstr>https://acquisition.gov/far/current/html/52_228_231.html</vt:lpwstr>
      </vt:variant>
      <vt:variant>
        <vt:lpwstr>wp1137836</vt:lpwstr>
      </vt:variant>
      <vt:variant>
        <vt:i4>5701643</vt:i4>
      </vt:variant>
      <vt:variant>
        <vt:i4>555</vt:i4>
      </vt:variant>
      <vt:variant>
        <vt:i4>0</vt:i4>
      </vt:variant>
      <vt:variant>
        <vt:i4>5</vt:i4>
      </vt:variant>
      <vt:variant>
        <vt:lpwstr>https://acquisition.gov/far/current/html/52_228_231.html</vt:lpwstr>
      </vt:variant>
      <vt:variant>
        <vt:lpwstr>wp1137821</vt:lpwstr>
      </vt:variant>
      <vt:variant>
        <vt:i4>5242884</vt:i4>
      </vt:variant>
      <vt:variant>
        <vt:i4>552</vt:i4>
      </vt:variant>
      <vt:variant>
        <vt:i4>0</vt:i4>
      </vt:variant>
      <vt:variant>
        <vt:i4>5</vt:i4>
      </vt:variant>
      <vt:variant>
        <vt:lpwstr>https://acquisition.gov/far/current/html/52_228_231.html</vt:lpwstr>
      </vt:variant>
      <vt:variant>
        <vt:lpwstr>wp1137753</vt:lpwstr>
      </vt:variant>
      <vt:variant>
        <vt:i4>5701636</vt:i4>
      </vt:variant>
      <vt:variant>
        <vt:i4>549</vt:i4>
      </vt:variant>
      <vt:variant>
        <vt:i4>0</vt:i4>
      </vt:variant>
      <vt:variant>
        <vt:i4>5</vt:i4>
      </vt:variant>
      <vt:variant>
        <vt:lpwstr>https://acquisition.gov/far/current/html/52_228_231.html</vt:lpwstr>
      </vt:variant>
      <vt:variant>
        <vt:lpwstr>wp1137724</vt:lpwstr>
      </vt:variant>
      <vt:variant>
        <vt:i4>5570566</vt:i4>
      </vt:variant>
      <vt:variant>
        <vt:i4>546</vt:i4>
      </vt:variant>
      <vt:variant>
        <vt:i4>0</vt:i4>
      </vt:variant>
      <vt:variant>
        <vt:i4>5</vt:i4>
      </vt:variant>
      <vt:variant>
        <vt:lpwstr>https://acquisition.gov/far/current/html/52_228_231.html</vt:lpwstr>
      </vt:variant>
      <vt:variant>
        <vt:lpwstr>wp1137505</vt:lpwstr>
      </vt:variant>
      <vt:variant>
        <vt:i4>5439495</vt:i4>
      </vt:variant>
      <vt:variant>
        <vt:i4>543</vt:i4>
      </vt:variant>
      <vt:variant>
        <vt:i4>0</vt:i4>
      </vt:variant>
      <vt:variant>
        <vt:i4>5</vt:i4>
      </vt:variant>
      <vt:variant>
        <vt:lpwstr>https://acquisition.gov/far/current/html/52_228_231.html</vt:lpwstr>
      </vt:variant>
      <vt:variant>
        <vt:lpwstr>wp1137464</vt:lpwstr>
      </vt:variant>
      <vt:variant>
        <vt:i4>5308423</vt:i4>
      </vt:variant>
      <vt:variant>
        <vt:i4>540</vt:i4>
      </vt:variant>
      <vt:variant>
        <vt:i4>0</vt:i4>
      </vt:variant>
      <vt:variant>
        <vt:i4>5</vt:i4>
      </vt:variant>
      <vt:variant>
        <vt:lpwstr>https://acquisition.gov/far/current/html/52_228_231.html</vt:lpwstr>
      </vt:variant>
      <vt:variant>
        <vt:lpwstr>wp1137448</vt:lpwstr>
      </vt:variant>
      <vt:variant>
        <vt:i4>5308423</vt:i4>
      </vt:variant>
      <vt:variant>
        <vt:i4>537</vt:i4>
      </vt:variant>
      <vt:variant>
        <vt:i4>0</vt:i4>
      </vt:variant>
      <vt:variant>
        <vt:i4>5</vt:i4>
      </vt:variant>
      <vt:variant>
        <vt:lpwstr>https://acquisition.gov/far/current/html/52_228_231.html</vt:lpwstr>
      </vt:variant>
      <vt:variant>
        <vt:lpwstr>wp1137443</vt:lpwstr>
      </vt:variant>
      <vt:variant>
        <vt:i4>3211276</vt:i4>
      </vt:variant>
      <vt:variant>
        <vt:i4>534</vt:i4>
      </vt:variant>
      <vt:variant>
        <vt:i4>0</vt:i4>
      </vt:variant>
      <vt:variant>
        <vt:i4>5</vt:i4>
      </vt:variant>
      <vt:variant>
        <vt:lpwstr>https://acquisition.gov/far/current/html/52_227.html</vt:lpwstr>
      </vt:variant>
      <vt:variant>
        <vt:lpwstr>wp1139363</vt:lpwstr>
      </vt:variant>
      <vt:variant>
        <vt:i4>3342350</vt:i4>
      </vt:variant>
      <vt:variant>
        <vt:i4>531</vt:i4>
      </vt:variant>
      <vt:variant>
        <vt:i4>0</vt:i4>
      </vt:variant>
      <vt:variant>
        <vt:i4>5</vt:i4>
      </vt:variant>
      <vt:variant>
        <vt:lpwstr>https://acquisition.gov/far/current/html/52_227.html</vt:lpwstr>
      </vt:variant>
      <vt:variant>
        <vt:lpwstr>wp1139140</vt:lpwstr>
      </vt:variant>
      <vt:variant>
        <vt:i4>3145743</vt:i4>
      </vt:variant>
      <vt:variant>
        <vt:i4>528</vt:i4>
      </vt:variant>
      <vt:variant>
        <vt:i4>0</vt:i4>
      </vt:variant>
      <vt:variant>
        <vt:i4>5</vt:i4>
      </vt:variant>
      <vt:variant>
        <vt:lpwstr>https://acquisition.gov/far/current/html/52_227.html</vt:lpwstr>
      </vt:variant>
      <vt:variant>
        <vt:lpwstr>wp1139074</vt:lpwstr>
      </vt:variant>
      <vt:variant>
        <vt:i4>3211279</vt:i4>
      </vt:variant>
      <vt:variant>
        <vt:i4>525</vt:i4>
      </vt:variant>
      <vt:variant>
        <vt:i4>0</vt:i4>
      </vt:variant>
      <vt:variant>
        <vt:i4>5</vt:i4>
      </vt:variant>
      <vt:variant>
        <vt:lpwstr>https://acquisition.gov/far/current/html/52_227.html</vt:lpwstr>
      </vt:variant>
      <vt:variant>
        <vt:lpwstr>wp1139062</vt:lpwstr>
      </vt:variant>
      <vt:variant>
        <vt:i4>5963788</vt:i4>
      </vt:variant>
      <vt:variant>
        <vt:i4>522</vt:i4>
      </vt:variant>
      <vt:variant>
        <vt:i4>0</vt:i4>
      </vt:variant>
      <vt:variant>
        <vt:i4>5</vt:i4>
      </vt:variant>
      <vt:variant>
        <vt:lpwstr>https://acquisition.gov/far/current/html/52_223_226.html</vt:lpwstr>
      </vt:variant>
      <vt:variant>
        <vt:lpwstr>wp1169615</vt:lpwstr>
      </vt:variant>
      <vt:variant>
        <vt:i4>5898252</vt:i4>
      </vt:variant>
      <vt:variant>
        <vt:i4>519</vt:i4>
      </vt:variant>
      <vt:variant>
        <vt:i4>0</vt:i4>
      </vt:variant>
      <vt:variant>
        <vt:i4>5</vt:i4>
      </vt:variant>
      <vt:variant>
        <vt:lpwstr>https://acquisition.gov/far/current/html/52_223_226.html</vt:lpwstr>
      </vt:variant>
      <vt:variant>
        <vt:lpwstr>wp1169608</vt:lpwstr>
      </vt:variant>
      <vt:variant>
        <vt:i4>5308428</vt:i4>
      </vt:variant>
      <vt:variant>
        <vt:i4>516</vt:i4>
      </vt:variant>
      <vt:variant>
        <vt:i4>0</vt:i4>
      </vt:variant>
      <vt:variant>
        <vt:i4>5</vt:i4>
      </vt:variant>
      <vt:variant>
        <vt:lpwstr>https://acquisition.gov/far/current/html/52_223_226.html</vt:lpwstr>
      </vt:variant>
      <vt:variant>
        <vt:lpwstr>wp1192900</vt:lpwstr>
      </vt:variant>
      <vt:variant>
        <vt:i4>5963778</vt:i4>
      </vt:variant>
      <vt:variant>
        <vt:i4>513</vt:i4>
      </vt:variant>
      <vt:variant>
        <vt:i4>0</vt:i4>
      </vt:variant>
      <vt:variant>
        <vt:i4>5</vt:i4>
      </vt:variant>
      <vt:variant>
        <vt:lpwstr>https://acquisition.gov/far/current/html/52_223_226.html</vt:lpwstr>
      </vt:variant>
      <vt:variant>
        <vt:lpwstr>wp1188603</vt:lpwstr>
      </vt:variant>
      <vt:variant>
        <vt:i4>6160386</vt:i4>
      </vt:variant>
      <vt:variant>
        <vt:i4>510</vt:i4>
      </vt:variant>
      <vt:variant>
        <vt:i4>0</vt:i4>
      </vt:variant>
      <vt:variant>
        <vt:i4>5</vt:i4>
      </vt:variant>
      <vt:variant>
        <vt:lpwstr>https://acquisition.gov/far/current/html/52_223_226.html</vt:lpwstr>
      </vt:variant>
      <vt:variant>
        <vt:lpwstr>wp1168850</vt:lpwstr>
      </vt:variant>
      <vt:variant>
        <vt:i4>3932170</vt:i4>
      </vt:variant>
      <vt:variant>
        <vt:i4>507</vt:i4>
      </vt:variant>
      <vt:variant>
        <vt:i4>0</vt:i4>
      </vt:variant>
      <vt:variant>
        <vt:i4>5</vt:i4>
      </vt:variant>
      <vt:variant>
        <vt:lpwstr>https://acquisition.gov/far/current/html/52_222.html</vt:lpwstr>
      </vt:variant>
      <vt:variant>
        <vt:lpwstr>wp1156645</vt:lpwstr>
      </vt:variant>
      <vt:variant>
        <vt:i4>3866628</vt:i4>
      </vt:variant>
      <vt:variant>
        <vt:i4>504</vt:i4>
      </vt:variant>
      <vt:variant>
        <vt:i4>0</vt:i4>
      </vt:variant>
      <vt:variant>
        <vt:i4>5</vt:i4>
      </vt:variant>
      <vt:variant>
        <vt:lpwstr>https://acquisition.gov/far/current/html/52_222.html</vt:lpwstr>
      </vt:variant>
      <vt:variant>
        <vt:lpwstr>wp1151848</vt:lpwstr>
      </vt:variant>
      <vt:variant>
        <vt:i4>4128783</vt:i4>
      </vt:variant>
      <vt:variant>
        <vt:i4>501</vt:i4>
      </vt:variant>
      <vt:variant>
        <vt:i4>0</vt:i4>
      </vt:variant>
      <vt:variant>
        <vt:i4>5</vt:i4>
      </vt:variant>
      <vt:variant>
        <vt:lpwstr>https://acquisition.gov/far/current/html/52_222.html</vt:lpwstr>
      </vt:variant>
      <vt:variant>
        <vt:lpwstr>wp1160019</vt:lpwstr>
      </vt:variant>
      <vt:variant>
        <vt:i4>3407884</vt:i4>
      </vt:variant>
      <vt:variant>
        <vt:i4>498</vt:i4>
      </vt:variant>
      <vt:variant>
        <vt:i4>0</vt:i4>
      </vt:variant>
      <vt:variant>
        <vt:i4>5</vt:i4>
      </vt:variant>
      <vt:variant>
        <vt:lpwstr>https://acquisition.gov/far/current/html/52_222.html</vt:lpwstr>
      </vt:variant>
      <vt:variant>
        <vt:lpwstr>wp1148123</vt:lpwstr>
      </vt:variant>
      <vt:variant>
        <vt:i4>3932167</vt:i4>
      </vt:variant>
      <vt:variant>
        <vt:i4>495</vt:i4>
      </vt:variant>
      <vt:variant>
        <vt:i4>0</vt:i4>
      </vt:variant>
      <vt:variant>
        <vt:i4>5</vt:i4>
      </vt:variant>
      <vt:variant>
        <vt:lpwstr>https://acquisition.gov/far/current/html/52_222.html</vt:lpwstr>
      </vt:variant>
      <vt:variant>
        <vt:lpwstr>wp1162802</vt:lpwstr>
      </vt:variant>
      <vt:variant>
        <vt:i4>3473418</vt:i4>
      </vt:variant>
      <vt:variant>
        <vt:i4>492</vt:i4>
      </vt:variant>
      <vt:variant>
        <vt:i4>0</vt:i4>
      </vt:variant>
      <vt:variant>
        <vt:i4>5</vt:i4>
      </vt:variant>
      <vt:variant>
        <vt:lpwstr>https://acquisition.gov/far/current/html/52_222.html</vt:lpwstr>
      </vt:variant>
      <vt:variant>
        <vt:lpwstr>wp1158632</vt:lpwstr>
      </vt:variant>
      <vt:variant>
        <vt:i4>3145738</vt:i4>
      </vt:variant>
      <vt:variant>
        <vt:i4>489</vt:i4>
      </vt:variant>
      <vt:variant>
        <vt:i4>0</vt:i4>
      </vt:variant>
      <vt:variant>
        <vt:i4>5</vt:i4>
      </vt:variant>
      <vt:variant>
        <vt:lpwstr>https://acquisition.gov/far/current/html/52_222.html</vt:lpwstr>
      </vt:variant>
      <vt:variant>
        <vt:lpwstr>wp1147795</vt:lpwstr>
      </vt:variant>
      <vt:variant>
        <vt:i4>3670026</vt:i4>
      </vt:variant>
      <vt:variant>
        <vt:i4>486</vt:i4>
      </vt:variant>
      <vt:variant>
        <vt:i4>0</vt:i4>
      </vt:variant>
      <vt:variant>
        <vt:i4>5</vt:i4>
      </vt:variant>
      <vt:variant>
        <vt:lpwstr>https://acquisition.gov/far/current/html/52_222.html</vt:lpwstr>
      </vt:variant>
      <vt:variant>
        <vt:lpwstr>wp1147711</vt:lpwstr>
      </vt:variant>
      <vt:variant>
        <vt:i4>4128779</vt:i4>
      </vt:variant>
      <vt:variant>
        <vt:i4>483</vt:i4>
      </vt:variant>
      <vt:variant>
        <vt:i4>0</vt:i4>
      </vt:variant>
      <vt:variant>
        <vt:i4>5</vt:i4>
      </vt:variant>
      <vt:variant>
        <vt:lpwstr>https://acquisition.gov/far/current/html/52_222.html</vt:lpwstr>
      </vt:variant>
      <vt:variant>
        <vt:lpwstr>wp1147663</vt:lpwstr>
      </vt:variant>
      <vt:variant>
        <vt:i4>3932171</vt:i4>
      </vt:variant>
      <vt:variant>
        <vt:i4>480</vt:i4>
      </vt:variant>
      <vt:variant>
        <vt:i4>0</vt:i4>
      </vt:variant>
      <vt:variant>
        <vt:i4>5</vt:i4>
      </vt:variant>
      <vt:variant>
        <vt:lpwstr>https://acquisition.gov/far/current/html/52_222.html</vt:lpwstr>
      </vt:variant>
      <vt:variant>
        <vt:lpwstr>wp1147656</vt:lpwstr>
      </vt:variant>
      <vt:variant>
        <vt:i4>4063241</vt:i4>
      </vt:variant>
      <vt:variant>
        <vt:i4>477</vt:i4>
      </vt:variant>
      <vt:variant>
        <vt:i4>0</vt:i4>
      </vt:variant>
      <vt:variant>
        <vt:i4>5</vt:i4>
      </vt:variant>
      <vt:variant>
        <vt:lpwstr>https://acquisition.gov/far/current/html/52_222.html</vt:lpwstr>
      </vt:variant>
      <vt:variant>
        <vt:lpwstr>wp1147479</vt:lpwstr>
      </vt:variant>
      <vt:variant>
        <vt:i4>4128777</vt:i4>
      </vt:variant>
      <vt:variant>
        <vt:i4>474</vt:i4>
      </vt:variant>
      <vt:variant>
        <vt:i4>0</vt:i4>
      </vt:variant>
      <vt:variant>
        <vt:i4>5</vt:i4>
      </vt:variant>
      <vt:variant>
        <vt:lpwstr>https://acquisition.gov/far/current/html/52_222.html</vt:lpwstr>
      </vt:variant>
      <vt:variant>
        <vt:lpwstr>wp1147464</vt:lpwstr>
      </vt:variant>
      <vt:variant>
        <vt:i4>5439500</vt:i4>
      </vt:variant>
      <vt:variant>
        <vt:i4>471</vt:i4>
      </vt:variant>
      <vt:variant>
        <vt:i4>0</vt:i4>
      </vt:variant>
      <vt:variant>
        <vt:i4>5</vt:i4>
      </vt:variant>
      <vt:variant>
        <vt:lpwstr>https://acquisition.gov/far/current/html/52_217_221.html</vt:lpwstr>
      </vt:variant>
      <vt:variant>
        <vt:lpwstr>wp1136058</vt:lpwstr>
      </vt:variant>
      <vt:variant>
        <vt:i4>5570572</vt:i4>
      </vt:variant>
      <vt:variant>
        <vt:i4>468</vt:i4>
      </vt:variant>
      <vt:variant>
        <vt:i4>0</vt:i4>
      </vt:variant>
      <vt:variant>
        <vt:i4>5</vt:i4>
      </vt:variant>
      <vt:variant>
        <vt:lpwstr>https://acquisition.gov/far/current/html/52_217_221.html</vt:lpwstr>
      </vt:variant>
      <vt:variant>
        <vt:lpwstr>wp1136032</vt:lpwstr>
      </vt:variant>
      <vt:variant>
        <vt:i4>6029316</vt:i4>
      </vt:variant>
      <vt:variant>
        <vt:i4>465</vt:i4>
      </vt:variant>
      <vt:variant>
        <vt:i4>0</vt:i4>
      </vt:variant>
      <vt:variant>
        <vt:i4>5</vt:i4>
      </vt:variant>
      <vt:variant>
        <vt:lpwstr>https://acquisition.gov/far/current/html/52_217_221.html</vt:lpwstr>
      </vt:variant>
      <vt:variant>
        <vt:lpwstr>wp1135892</vt:lpwstr>
      </vt:variant>
      <vt:variant>
        <vt:i4>6094852</vt:i4>
      </vt:variant>
      <vt:variant>
        <vt:i4>462</vt:i4>
      </vt:variant>
      <vt:variant>
        <vt:i4>0</vt:i4>
      </vt:variant>
      <vt:variant>
        <vt:i4>5</vt:i4>
      </vt:variant>
      <vt:variant>
        <vt:lpwstr>https://acquisition.gov/far/current/html/52_217_221.html</vt:lpwstr>
      </vt:variant>
      <vt:variant>
        <vt:lpwstr>wp1135887</vt:lpwstr>
      </vt:variant>
      <vt:variant>
        <vt:i4>4128780</vt:i4>
      </vt:variant>
      <vt:variant>
        <vt:i4>459</vt:i4>
      </vt:variant>
      <vt:variant>
        <vt:i4>0</vt:i4>
      </vt:variant>
      <vt:variant>
        <vt:i4>5</vt:i4>
      </vt:variant>
      <vt:variant>
        <vt:lpwstr>https://acquisition.gov/far/current/html/52_216.html</vt:lpwstr>
      </vt:variant>
      <vt:variant>
        <vt:lpwstr>wp1115076</vt:lpwstr>
      </vt:variant>
      <vt:variant>
        <vt:i4>3866636</vt:i4>
      </vt:variant>
      <vt:variant>
        <vt:i4>456</vt:i4>
      </vt:variant>
      <vt:variant>
        <vt:i4>0</vt:i4>
      </vt:variant>
      <vt:variant>
        <vt:i4>5</vt:i4>
      </vt:variant>
      <vt:variant>
        <vt:lpwstr>https://acquisition.gov/far/current/html/52_216.html</vt:lpwstr>
      </vt:variant>
      <vt:variant>
        <vt:lpwstr>wp1115038</vt:lpwstr>
      </vt:variant>
      <vt:variant>
        <vt:i4>3866636</vt:i4>
      </vt:variant>
      <vt:variant>
        <vt:i4>453</vt:i4>
      </vt:variant>
      <vt:variant>
        <vt:i4>0</vt:i4>
      </vt:variant>
      <vt:variant>
        <vt:i4>5</vt:i4>
      </vt:variant>
      <vt:variant>
        <vt:lpwstr>https://acquisition.gov/far/current/html/52_216.html</vt:lpwstr>
      </vt:variant>
      <vt:variant>
        <vt:lpwstr>wp1115031</vt:lpwstr>
      </vt:variant>
      <vt:variant>
        <vt:i4>3997700</vt:i4>
      </vt:variant>
      <vt:variant>
        <vt:i4>450</vt:i4>
      </vt:variant>
      <vt:variant>
        <vt:i4>0</vt:i4>
      </vt:variant>
      <vt:variant>
        <vt:i4>5</vt:i4>
      </vt:variant>
      <vt:variant>
        <vt:lpwstr>https://acquisition.gov/far/current/html/52_216.html</vt:lpwstr>
      </vt:variant>
      <vt:variant>
        <vt:lpwstr>wp1114845</vt:lpwstr>
      </vt:variant>
      <vt:variant>
        <vt:i4>3670020</vt:i4>
      </vt:variant>
      <vt:variant>
        <vt:i4>447</vt:i4>
      </vt:variant>
      <vt:variant>
        <vt:i4>0</vt:i4>
      </vt:variant>
      <vt:variant>
        <vt:i4>5</vt:i4>
      </vt:variant>
      <vt:variant>
        <vt:lpwstr>https://acquisition.gov/far/current/html/52_216.html</vt:lpwstr>
      </vt:variant>
      <vt:variant>
        <vt:lpwstr>wp1114819</vt:lpwstr>
      </vt:variant>
      <vt:variant>
        <vt:i4>3735556</vt:i4>
      </vt:variant>
      <vt:variant>
        <vt:i4>444</vt:i4>
      </vt:variant>
      <vt:variant>
        <vt:i4>0</vt:i4>
      </vt:variant>
      <vt:variant>
        <vt:i4>5</vt:i4>
      </vt:variant>
      <vt:variant>
        <vt:lpwstr>https://acquisition.gov/far/current/html/52_216.html</vt:lpwstr>
      </vt:variant>
      <vt:variant>
        <vt:lpwstr>wp1114806</vt:lpwstr>
      </vt:variant>
      <vt:variant>
        <vt:i4>3932171</vt:i4>
      </vt:variant>
      <vt:variant>
        <vt:i4>441</vt:i4>
      </vt:variant>
      <vt:variant>
        <vt:i4>0</vt:i4>
      </vt:variant>
      <vt:variant>
        <vt:i4>5</vt:i4>
      </vt:variant>
      <vt:variant>
        <vt:lpwstr>https://acquisition.gov/far/current/html/52_216.html</vt:lpwstr>
      </vt:variant>
      <vt:variant>
        <vt:lpwstr>wp1114751</vt:lpwstr>
      </vt:variant>
      <vt:variant>
        <vt:i4>3932168</vt:i4>
      </vt:variant>
      <vt:variant>
        <vt:i4>438</vt:i4>
      </vt:variant>
      <vt:variant>
        <vt:i4>0</vt:i4>
      </vt:variant>
      <vt:variant>
        <vt:i4>5</vt:i4>
      </vt:variant>
      <vt:variant>
        <vt:lpwstr>https://acquisition.gov/far/current/html/52_215.html</vt:lpwstr>
      </vt:variant>
      <vt:variant>
        <vt:lpwstr>wp1149282</vt:lpwstr>
      </vt:variant>
      <vt:variant>
        <vt:i4>3866637</vt:i4>
      </vt:variant>
      <vt:variant>
        <vt:i4>435</vt:i4>
      </vt:variant>
      <vt:variant>
        <vt:i4>0</vt:i4>
      </vt:variant>
      <vt:variant>
        <vt:i4>5</vt:i4>
      </vt:variant>
      <vt:variant>
        <vt:lpwstr>https://acquisition.gov/far/current/html/52_215.html</vt:lpwstr>
      </vt:variant>
      <vt:variant>
        <vt:lpwstr>wp1144721</vt:lpwstr>
      </vt:variant>
      <vt:variant>
        <vt:i4>3342344</vt:i4>
      </vt:variant>
      <vt:variant>
        <vt:i4>432</vt:i4>
      </vt:variant>
      <vt:variant>
        <vt:i4>0</vt:i4>
      </vt:variant>
      <vt:variant>
        <vt:i4>5</vt:i4>
      </vt:variant>
      <vt:variant>
        <vt:lpwstr>https://acquisition.gov/far/current/html/52_215.html</vt:lpwstr>
      </vt:variant>
      <vt:variant>
        <vt:lpwstr>wp1148261</vt:lpwstr>
      </vt:variant>
      <vt:variant>
        <vt:i4>3211266</vt:i4>
      </vt:variant>
      <vt:variant>
        <vt:i4>429</vt:i4>
      </vt:variant>
      <vt:variant>
        <vt:i4>0</vt:i4>
      </vt:variant>
      <vt:variant>
        <vt:i4>5</vt:i4>
      </vt:variant>
      <vt:variant>
        <vt:lpwstr>https://acquisition.gov/far/current/html/52_215.html</vt:lpwstr>
      </vt:variant>
      <vt:variant>
        <vt:lpwstr>wp1145894</vt:lpwstr>
      </vt:variant>
      <vt:variant>
        <vt:i4>4063244</vt:i4>
      </vt:variant>
      <vt:variant>
        <vt:i4>426</vt:i4>
      </vt:variant>
      <vt:variant>
        <vt:i4>0</vt:i4>
      </vt:variant>
      <vt:variant>
        <vt:i4>5</vt:i4>
      </vt:variant>
      <vt:variant>
        <vt:lpwstr>https://acquisition.gov/far/current/html/52_215.html</vt:lpwstr>
      </vt:variant>
      <vt:variant>
        <vt:lpwstr>wp1144679</vt:lpwstr>
      </vt:variant>
      <vt:variant>
        <vt:i4>4063244</vt:i4>
      </vt:variant>
      <vt:variant>
        <vt:i4>423</vt:i4>
      </vt:variant>
      <vt:variant>
        <vt:i4>0</vt:i4>
      </vt:variant>
      <vt:variant>
        <vt:i4>5</vt:i4>
      </vt:variant>
      <vt:variant>
        <vt:lpwstr>https://acquisition.gov/far/current/html/52_215.html</vt:lpwstr>
      </vt:variant>
      <vt:variant>
        <vt:lpwstr>wp1144674</vt:lpwstr>
      </vt:variant>
      <vt:variant>
        <vt:i4>4128780</vt:i4>
      </vt:variant>
      <vt:variant>
        <vt:i4>420</vt:i4>
      </vt:variant>
      <vt:variant>
        <vt:i4>0</vt:i4>
      </vt:variant>
      <vt:variant>
        <vt:i4>5</vt:i4>
      </vt:variant>
      <vt:variant>
        <vt:lpwstr>https://acquisition.gov/far/current/html/52_215.html</vt:lpwstr>
      </vt:variant>
      <vt:variant>
        <vt:lpwstr>wp1144668</vt:lpwstr>
      </vt:variant>
      <vt:variant>
        <vt:i4>3932172</vt:i4>
      </vt:variant>
      <vt:variant>
        <vt:i4>417</vt:i4>
      </vt:variant>
      <vt:variant>
        <vt:i4>0</vt:i4>
      </vt:variant>
      <vt:variant>
        <vt:i4>5</vt:i4>
      </vt:variant>
      <vt:variant>
        <vt:lpwstr>https://acquisition.gov/far/current/html/52_215.html</vt:lpwstr>
      </vt:variant>
      <vt:variant>
        <vt:lpwstr>wp1144658</vt:lpwstr>
      </vt:variant>
      <vt:variant>
        <vt:i4>3997708</vt:i4>
      </vt:variant>
      <vt:variant>
        <vt:i4>414</vt:i4>
      </vt:variant>
      <vt:variant>
        <vt:i4>0</vt:i4>
      </vt:variant>
      <vt:variant>
        <vt:i4>5</vt:i4>
      </vt:variant>
      <vt:variant>
        <vt:lpwstr>https://acquisition.gov/far/current/html/52_215.html</vt:lpwstr>
      </vt:variant>
      <vt:variant>
        <vt:lpwstr>wp1144649</vt:lpwstr>
      </vt:variant>
      <vt:variant>
        <vt:i4>3801100</vt:i4>
      </vt:variant>
      <vt:variant>
        <vt:i4>411</vt:i4>
      </vt:variant>
      <vt:variant>
        <vt:i4>0</vt:i4>
      </vt:variant>
      <vt:variant>
        <vt:i4>5</vt:i4>
      </vt:variant>
      <vt:variant>
        <vt:lpwstr>https://acquisition.gov/far/current/html/52_215.html</vt:lpwstr>
      </vt:variant>
      <vt:variant>
        <vt:lpwstr>wp1144639</vt:lpwstr>
      </vt:variant>
      <vt:variant>
        <vt:i4>3932170</vt:i4>
      </vt:variant>
      <vt:variant>
        <vt:i4>408</vt:i4>
      </vt:variant>
      <vt:variant>
        <vt:i4>0</vt:i4>
      </vt:variant>
      <vt:variant>
        <vt:i4>5</vt:i4>
      </vt:variant>
      <vt:variant>
        <vt:lpwstr>https://acquisition.gov/far/current/html/52_215.html</vt:lpwstr>
      </vt:variant>
      <vt:variant>
        <vt:lpwstr>wp1148098</vt:lpwstr>
      </vt:variant>
      <vt:variant>
        <vt:i4>3735564</vt:i4>
      </vt:variant>
      <vt:variant>
        <vt:i4>405</vt:i4>
      </vt:variant>
      <vt:variant>
        <vt:i4>0</vt:i4>
      </vt:variant>
      <vt:variant>
        <vt:i4>5</vt:i4>
      </vt:variant>
      <vt:variant>
        <vt:lpwstr>https://acquisition.gov/far/current/html/52_215.html</vt:lpwstr>
      </vt:variant>
      <vt:variant>
        <vt:lpwstr>wp1144607</vt:lpwstr>
      </vt:variant>
      <vt:variant>
        <vt:i4>3211279</vt:i4>
      </vt:variant>
      <vt:variant>
        <vt:i4>402</vt:i4>
      </vt:variant>
      <vt:variant>
        <vt:i4>0</vt:i4>
      </vt:variant>
      <vt:variant>
        <vt:i4>5</vt:i4>
      </vt:variant>
      <vt:variant>
        <vt:lpwstr>https://acquisition.gov/far/current/html/52_215.html</vt:lpwstr>
      </vt:variant>
      <vt:variant>
        <vt:lpwstr>wp1144582</vt:lpwstr>
      </vt:variant>
      <vt:variant>
        <vt:i4>4063246</vt:i4>
      </vt:variant>
      <vt:variant>
        <vt:i4>399</vt:i4>
      </vt:variant>
      <vt:variant>
        <vt:i4>0</vt:i4>
      </vt:variant>
      <vt:variant>
        <vt:i4>5</vt:i4>
      </vt:variant>
      <vt:variant>
        <vt:lpwstr>https://acquisition.gov/far/current/html/52_215.html</vt:lpwstr>
      </vt:variant>
      <vt:variant>
        <vt:lpwstr>wp1144470</vt:lpwstr>
      </vt:variant>
      <vt:variant>
        <vt:i4>5373960</vt:i4>
      </vt:variant>
      <vt:variant>
        <vt:i4>396</vt:i4>
      </vt:variant>
      <vt:variant>
        <vt:i4>0</vt:i4>
      </vt:variant>
      <vt:variant>
        <vt:i4>5</vt:i4>
      </vt:variant>
      <vt:variant>
        <vt:lpwstr>https://acquisition.gov/far/current/html/52_207_211.html</vt:lpwstr>
      </vt:variant>
      <vt:variant>
        <vt:lpwstr>wp1146366</vt:lpwstr>
      </vt:variant>
      <vt:variant>
        <vt:i4>5242882</vt:i4>
      </vt:variant>
      <vt:variant>
        <vt:i4>393</vt:i4>
      </vt:variant>
      <vt:variant>
        <vt:i4>0</vt:i4>
      </vt:variant>
      <vt:variant>
        <vt:i4>5</vt:i4>
      </vt:variant>
      <vt:variant>
        <vt:lpwstr>https://acquisition.gov/far/current/html/52_207_211.html</vt:lpwstr>
      </vt:variant>
      <vt:variant>
        <vt:lpwstr>wp1140926</vt:lpwstr>
      </vt:variant>
      <vt:variant>
        <vt:i4>5111810</vt:i4>
      </vt:variant>
      <vt:variant>
        <vt:i4>390</vt:i4>
      </vt:variant>
      <vt:variant>
        <vt:i4>0</vt:i4>
      </vt:variant>
      <vt:variant>
        <vt:i4>5</vt:i4>
      </vt:variant>
      <vt:variant>
        <vt:lpwstr>https://www.acquisition.gov/sites/default/files/current/far/html/52_207_211.html</vt:lpwstr>
      </vt:variant>
      <vt:variant>
        <vt:lpwstr>wp1144766</vt:lpwstr>
      </vt:variant>
      <vt:variant>
        <vt:i4>5636109</vt:i4>
      </vt:variant>
      <vt:variant>
        <vt:i4>387</vt:i4>
      </vt:variant>
      <vt:variant>
        <vt:i4>0</vt:i4>
      </vt:variant>
      <vt:variant>
        <vt:i4>5</vt:i4>
      </vt:variant>
      <vt:variant>
        <vt:lpwstr>https://acquisition.gov/far/current/html/52_200_206.html</vt:lpwstr>
      </vt:variant>
      <vt:variant>
        <vt:lpwstr>wp1141649</vt:lpwstr>
      </vt:variant>
      <vt:variant>
        <vt:i4>5701636</vt:i4>
      </vt:variant>
      <vt:variant>
        <vt:i4>384</vt:i4>
      </vt:variant>
      <vt:variant>
        <vt:i4>0</vt:i4>
      </vt:variant>
      <vt:variant>
        <vt:i4>5</vt:i4>
      </vt:variant>
      <vt:variant>
        <vt:lpwstr>https://acquisition.gov/far/current/html/52_200_206.html</vt:lpwstr>
      </vt:variant>
      <vt:variant>
        <vt:lpwstr>wp1137830</vt:lpwstr>
      </vt:variant>
      <vt:variant>
        <vt:i4>5439500</vt:i4>
      </vt:variant>
      <vt:variant>
        <vt:i4>381</vt:i4>
      </vt:variant>
      <vt:variant>
        <vt:i4>0</vt:i4>
      </vt:variant>
      <vt:variant>
        <vt:i4>5</vt:i4>
      </vt:variant>
      <vt:variant>
        <vt:lpwstr>https://acquisition.gov/far/current/html/52_200_206.html</vt:lpwstr>
      </vt:variant>
      <vt:variant>
        <vt:lpwstr>wp1150601</vt:lpwstr>
      </vt:variant>
      <vt:variant>
        <vt:i4>5898242</vt:i4>
      </vt:variant>
      <vt:variant>
        <vt:i4>378</vt:i4>
      </vt:variant>
      <vt:variant>
        <vt:i4>0</vt:i4>
      </vt:variant>
      <vt:variant>
        <vt:i4>5</vt:i4>
      </vt:variant>
      <vt:variant>
        <vt:lpwstr>https://acquisition.gov/far/current/html/52_200_206.html</vt:lpwstr>
      </vt:variant>
      <vt:variant>
        <vt:lpwstr>wp1141988</vt:lpwstr>
      </vt:variant>
      <vt:variant>
        <vt:i4>5898242</vt:i4>
      </vt:variant>
      <vt:variant>
        <vt:i4>375</vt:i4>
      </vt:variant>
      <vt:variant>
        <vt:i4>0</vt:i4>
      </vt:variant>
      <vt:variant>
        <vt:i4>5</vt:i4>
      </vt:variant>
      <vt:variant>
        <vt:lpwstr>https://acquisition.gov/far/current/html/52_200_206.html</vt:lpwstr>
      </vt:variant>
      <vt:variant>
        <vt:lpwstr>wp1141983</vt:lpwstr>
      </vt:variant>
      <vt:variant>
        <vt:i4>5439503</vt:i4>
      </vt:variant>
      <vt:variant>
        <vt:i4>372</vt:i4>
      </vt:variant>
      <vt:variant>
        <vt:i4>0</vt:i4>
      </vt:variant>
      <vt:variant>
        <vt:i4>5</vt:i4>
      </vt:variant>
      <vt:variant>
        <vt:lpwstr>https://acquisition.gov/far/current/html/52_200_206.html</vt:lpwstr>
      </vt:variant>
      <vt:variant>
        <vt:lpwstr>wp1138380</vt:lpwstr>
      </vt:variant>
      <vt:variant>
        <vt:i4>6029322</vt:i4>
      </vt:variant>
      <vt:variant>
        <vt:i4>369</vt:i4>
      </vt:variant>
      <vt:variant>
        <vt:i4>0</vt:i4>
      </vt:variant>
      <vt:variant>
        <vt:i4>5</vt:i4>
      </vt:variant>
      <vt:variant>
        <vt:lpwstr>https://acquisition.gov/far/current/html/52_200_206.html</vt:lpwstr>
      </vt:variant>
      <vt:variant>
        <vt:lpwstr>wp1137684</vt:lpwstr>
      </vt:variant>
      <vt:variant>
        <vt:i4>5898250</vt:i4>
      </vt:variant>
      <vt:variant>
        <vt:i4>366</vt:i4>
      </vt:variant>
      <vt:variant>
        <vt:i4>0</vt:i4>
      </vt:variant>
      <vt:variant>
        <vt:i4>5</vt:i4>
      </vt:variant>
      <vt:variant>
        <vt:lpwstr>https://acquisition.gov/far/current/html/52_200_206.html</vt:lpwstr>
      </vt:variant>
      <vt:variant>
        <vt:lpwstr>wp1151085</vt:lpwstr>
      </vt:variant>
      <vt:variant>
        <vt:i4>5308426</vt:i4>
      </vt:variant>
      <vt:variant>
        <vt:i4>363</vt:i4>
      </vt:variant>
      <vt:variant>
        <vt:i4>0</vt:i4>
      </vt:variant>
      <vt:variant>
        <vt:i4>5</vt:i4>
      </vt:variant>
      <vt:variant>
        <vt:lpwstr>https://acquisition.gov/far/current/html/52_200_206.html</vt:lpwstr>
      </vt:variant>
      <vt:variant>
        <vt:lpwstr>wp1137653</vt:lpwstr>
      </vt:variant>
      <vt:variant>
        <vt:i4>5701642</vt:i4>
      </vt:variant>
      <vt:variant>
        <vt:i4>360</vt:i4>
      </vt:variant>
      <vt:variant>
        <vt:i4>0</vt:i4>
      </vt:variant>
      <vt:variant>
        <vt:i4>5</vt:i4>
      </vt:variant>
      <vt:variant>
        <vt:lpwstr>https://acquisition.gov/far/current/html/52_200_206.html</vt:lpwstr>
      </vt:variant>
      <vt:variant>
        <vt:lpwstr>wp1137631</vt:lpwstr>
      </vt:variant>
      <vt:variant>
        <vt:i4>5636106</vt:i4>
      </vt:variant>
      <vt:variant>
        <vt:i4>357</vt:i4>
      </vt:variant>
      <vt:variant>
        <vt:i4>0</vt:i4>
      </vt:variant>
      <vt:variant>
        <vt:i4>5</vt:i4>
      </vt:variant>
      <vt:variant>
        <vt:lpwstr>https://acquisition.gov/far/current/html/52_200_206.html</vt:lpwstr>
      </vt:variant>
      <vt:variant>
        <vt:lpwstr>wp1137622</vt:lpwstr>
      </vt:variant>
      <vt:variant>
        <vt:i4>5570570</vt:i4>
      </vt:variant>
      <vt:variant>
        <vt:i4>354</vt:i4>
      </vt:variant>
      <vt:variant>
        <vt:i4>0</vt:i4>
      </vt:variant>
      <vt:variant>
        <vt:i4>5</vt:i4>
      </vt:variant>
      <vt:variant>
        <vt:lpwstr>https://acquisition.gov/far/current/html/52_200_206.html</vt:lpwstr>
      </vt:variant>
      <vt:variant>
        <vt:lpwstr>wp1137613</vt:lpwstr>
      </vt:variant>
      <vt:variant>
        <vt:i4>5505034</vt:i4>
      </vt:variant>
      <vt:variant>
        <vt:i4>351</vt:i4>
      </vt:variant>
      <vt:variant>
        <vt:i4>0</vt:i4>
      </vt:variant>
      <vt:variant>
        <vt:i4>5</vt:i4>
      </vt:variant>
      <vt:variant>
        <vt:lpwstr>https://acquisition.gov/far/current/html/52_200_206.html</vt:lpwstr>
      </vt:variant>
      <vt:variant>
        <vt:lpwstr>wp1137600</vt:lpwstr>
      </vt:variant>
      <vt:variant>
        <vt:i4>5439497</vt:i4>
      </vt:variant>
      <vt:variant>
        <vt:i4>348</vt:i4>
      </vt:variant>
      <vt:variant>
        <vt:i4>0</vt:i4>
      </vt:variant>
      <vt:variant>
        <vt:i4>5</vt:i4>
      </vt:variant>
      <vt:variant>
        <vt:lpwstr>https://acquisition.gov/far/current/html/52_200_206.html</vt:lpwstr>
      </vt:variant>
      <vt:variant>
        <vt:lpwstr>wp1137572</vt:lpwstr>
      </vt:variant>
      <vt:variant>
        <vt:i4>3014739</vt:i4>
      </vt:variant>
      <vt:variant>
        <vt:i4>345</vt:i4>
      </vt:variant>
      <vt:variant>
        <vt:i4>0</vt:i4>
      </vt:variant>
      <vt:variant>
        <vt:i4>5</vt:i4>
      </vt:variant>
      <vt:variant>
        <vt:lpwstr>https://www.sam.gov/portal/SAM/</vt:lpwstr>
      </vt:variant>
      <vt:variant>
        <vt:lpwstr>1</vt:lpwstr>
      </vt:variant>
      <vt:variant>
        <vt:i4>4063358</vt:i4>
      </vt:variant>
      <vt:variant>
        <vt:i4>342</vt:i4>
      </vt:variant>
      <vt:variant>
        <vt:i4>0</vt:i4>
      </vt:variant>
      <vt:variant>
        <vt:i4>5</vt:i4>
      </vt:variant>
      <vt:variant>
        <vt:lpwstr>http://www.usaspending.gov/</vt:lpwstr>
      </vt:variant>
      <vt:variant>
        <vt:lpwstr/>
      </vt:variant>
      <vt:variant>
        <vt:i4>4849728</vt:i4>
      </vt:variant>
      <vt:variant>
        <vt:i4>339</vt:i4>
      </vt:variant>
      <vt:variant>
        <vt:i4>0</vt:i4>
      </vt:variant>
      <vt:variant>
        <vt:i4>5</vt:i4>
      </vt:variant>
      <vt:variant>
        <vt:lpwstr>http://www.treas.gov/offices/enforcement/ofac</vt:lpwstr>
      </vt:variant>
      <vt:variant>
        <vt:lpwstr/>
      </vt:variant>
      <vt:variant>
        <vt:i4>65616</vt:i4>
      </vt:variant>
      <vt:variant>
        <vt:i4>336</vt:i4>
      </vt:variant>
      <vt:variant>
        <vt:i4>0</vt:i4>
      </vt:variant>
      <vt:variant>
        <vt:i4>5</vt:i4>
      </vt:variant>
      <vt:variant>
        <vt:lpwstr>http://www.treas.gov/offices/enforcement/ofac/sdn</vt:lpwstr>
      </vt:variant>
      <vt:variant>
        <vt:lpwstr/>
      </vt:variant>
      <vt:variant>
        <vt:i4>5242889</vt:i4>
      </vt:variant>
      <vt:variant>
        <vt:i4>333</vt:i4>
      </vt:variant>
      <vt:variant>
        <vt:i4>0</vt:i4>
      </vt:variant>
      <vt:variant>
        <vt:i4>5</vt:i4>
      </vt:variant>
      <vt:variant>
        <vt:lpwstr>http://treasury.gov/ofac</vt:lpwstr>
      </vt:variant>
      <vt:variant>
        <vt:lpwstr/>
      </vt:variant>
      <vt:variant>
        <vt:i4>4390993</vt:i4>
      </vt:variant>
      <vt:variant>
        <vt:i4>327</vt:i4>
      </vt:variant>
      <vt:variant>
        <vt:i4>0</vt:i4>
      </vt:variant>
      <vt:variant>
        <vt:i4>5</vt:i4>
      </vt:variant>
      <vt:variant>
        <vt:lpwstr>http://www.usaid.gov/branding</vt:lpwstr>
      </vt:variant>
      <vt:variant>
        <vt:lpwstr/>
      </vt:variant>
      <vt:variant>
        <vt:i4>1179697</vt:i4>
      </vt:variant>
      <vt:variant>
        <vt:i4>185</vt:i4>
      </vt:variant>
      <vt:variant>
        <vt:i4>0</vt:i4>
      </vt:variant>
      <vt:variant>
        <vt:i4>5</vt:i4>
      </vt:variant>
      <vt:variant>
        <vt:lpwstr/>
      </vt:variant>
      <vt:variant>
        <vt:lpwstr>_Toc437523005</vt:lpwstr>
      </vt:variant>
      <vt:variant>
        <vt:i4>1179697</vt:i4>
      </vt:variant>
      <vt:variant>
        <vt:i4>179</vt:i4>
      </vt:variant>
      <vt:variant>
        <vt:i4>0</vt:i4>
      </vt:variant>
      <vt:variant>
        <vt:i4>5</vt:i4>
      </vt:variant>
      <vt:variant>
        <vt:lpwstr/>
      </vt:variant>
      <vt:variant>
        <vt:lpwstr>_Toc437523004</vt:lpwstr>
      </vt:variant>
      <vt:variant>
        <vt:i4>1179697</vt:i4>
      </vt:variant>
      <vt:variant>
        <vt:i4>173</vt:i4>
      </vt:variant>
      <vt:variant>
        <vt:i4>0</vt:i4>
      </vt:variant>
      <vt:variant>
        <vt:i4>5</vt:i4>
      </vt:variant>
      <vt:variant>
        <vt:lpwstr/>
      </vt:variant>
      <vt:variant>
        <vt:lpwstr>_Toc437523003</vt:lpwstr>
      </vt:variant>
      <vt:variant>
        <vt:i4>1179697</vt:i4>
      </vt:variant>
      <vt:variant>
        <vt:i4>167</vt:i4>
      </vt:variant>
      <vt:variant>
        <vt:i4>0</vt:i4>
      </vt:variant>
      <vt:variant>
        <vt:i4>5</vt:i4>
      </vt:variant>
      <vt:variant>
        <vt:lpwstr/>
      </vt:variant>
      <vt:variant>
        <vt:lpwstr>_Toc437523002</vt:lpwstr>
      </vt:variant>
      <vt:variant>
        <vt:i4>1179697</vt:i4>
      </vt:variant>
      <vt:variant>
        <vt:i4>161</vt:i4>
      </vt:variant>
      <vt:variant>
        <vt:i4>0</vt:i4>
      </vt:variant>
      <vt:variant>
        <vt:i4>5</vt:i4>
      </vt:variant>
      <vt:variant>
        <vt:lpwstr/>
      </vt:variant>
      <vt:variant>
        <vt:lpwstr>_Toc437523001</vt:lpwstr>
      </vt:variant>
      <vt:variant>
        <vt:i4>1179697</vt:i4>
      </vt:variant>
      <vt:variant>
        <vt:i4>155</vt:i4>
      </vt:variant>
      <vt:variant>
        <vt:i4>0</vt:i4>
      </vt:variant>
      <vt:variant>
        <vt:i4>5</vt:i4>
      </vt:variant>
      <vt:variant>
        <vt:lpwstr/>
      </vt:variant>
      <vt:variant>
        <vt:lpwstr>_Toc437523000</vt:lpwstr>
      </vt:variant>
      <vt:variant>
        <vt:i4>1703992</vt:i4>
      </vt:variant>
      <vt:variant>
        <vt:i4>149</vt:i4>
      </vt:variant>
      <vt:variant>
        <vt:i4>0</vt:i4>
      </vt:variant>
      <vt:variant>
        <vt:i4>5</vt:i4>
      </vt:variant>
      <vt:variant>
        <vt:lpwstr/>
      </vt:variant>
      <vt:variant>
        <vt:lpwstr>_Toc437522998</vt:lpwstr>
      </vt:variant>
      <vt:variant>
        <vt:i4>1703992</vt:i4>
      </vt:variant>
      <vt:variant>
        <vt:i4>143</vt:i4>
      </vt:variant>
      <vt:variant>
        <vt:i4>0</vt:i4>
      </vt:variant>
      <vt:variant>
        <vt:i4>5</vt:i4>
      </vt:variant>
      <vt:variant>
        <vt:lpwstr/>
      </vt:variant>
      <vt:variant>
        <vt:lpwstr>_Toc437522997</vt:lpwstr>
      </vt:variant>
      <vt:variant>
        <vt:i4>1703992</vt:i4>
      </vt:variant>
      <vt:variant>
        <vt:i4>137</vt:i4>
      </vt:variant>
      <vt:variant>
        <vt:i4>0</vt:i4>
      </vt:variant>
      <vt:variant>
        <vt:i4>5</vt:i4>
      </vt:variant>
      <vt:variant>
        <vt:lpwstr/>
      </vt:variant>
      <vt:variant>
        <vt:lpwstr>_Toc437522996</vt:lpwstr>
      </vt:variant>
      <vt:variant>
        <vt:i4>1703992</vt:i4>
      </vt:variant>
      <vt:variant>
        <vt:i4>131</vt:i4>
      </vt:variant>
      <vt:variant>
        <vt:i4>0</vt:i4>
      </vt:variant>
      <vt:variant>
        <vt:i4>5</vt:i4>
      </vt:variant>
      <vt:variant>
        <vt:lpwstr/>
      </vt:variant>
      <vt:variant>
        <vt:lpwstr>_Toc437522995</vt:lpwstr>
      </vt:variant>
      <vt:variant>
        <vt:i4>1703992</vt:i4>
      </vt:variant>
      <vt:variant>
        <vt:i4>125</vt:i4>
      </vt:variant>
      <vt:variant>
        <vt:i4>0</vt:i4>
      </vt:variant>
      <vt:variant>
        <vt:i4>5</vt:i4>
      </vt:variant>
      <vt:variant>
        <vt:lpwstr/>
      </vt:variant>
      <vt:variant>
        <vt:lpwstr>_Toc437522994</vt:lpwstr>
      </vt:variant>
      <vt:variant>
        <vt:i4>1703992</vt:i4>
      </vt:variant>
      <vt:variant>
        <vt:i4>119</vt:i4>
      </vt:variant>
      <vt:variant>
        <vt:i4>0</vt:i4>
      </vt:variant>
      <vt:variant>
        <vt:i4>5</vt:i4>
      </vt:variant>
      <vt:variant>
        <vt:lpwstr/>
      </vt:variant>
      <vt:variant>
        <vt:lpwstr>_Toc437522993</vt:lpwstr>
      </vt:variant>
      <vt:variant>
        <vt:i4>1703992</vt:i4>
      </vt:variant>
      <vt:variant>
        <vt:i4>113</vt:i4>
      </vt:variant>
      <vt:variant>
        <vt:i4>0</vt:i4>
      </vt:variant>
      <vt:variant>
        <vt:i4>5</vt:i4>
      </vt:variant>
      <vt:variant>
        <vt:lpwstr/>
      </vt:variant>
      <vt:variant>
        <vt:lpwstr>_Toc437522992</vt:lpwstr>
      </vt:variant>
      <vt:variant>
        <vt:i4>1703992</vt:i4>
      </vt:variant>
      <vt:variant>
        <vt:i4>107</vt:i4>
      </vt:variant>
      <vt:variant>
        <vt:i4>0</vt:i4>
      </vt:variant>
      <vt:variant>
        <vt:i4>5</vt:i4>
      </vt:variant>
      <vt:variant>
        <vt:lpwstr/>
      </vt:variant>
      <vt:variant>
        <vt:lpwstr>_Toc437522991</vt:lpwstr>
      </vt:variant>
      <vt:variant>
        <vt:i4>1703992</vt:i4>
      </vt:variant>
      <vt:variant>
        <vt:i4>101</vt:i4>
      </vt:variant>
      <vt:variant>
        <vt:i4>0</vt:i4>
      </vt:variant>
      <vt:variant>
        <vt:i4>5</vt:i4>
      </vt:variant>
      <vt:variant>
        <vt:lpwstr/>
      </vt:variant>
      <vt:variant>
        <vt:lpwstr>_Toc437522990</vt:lpwstr>
      </vt:variant>
      <vt:variant>
        <vt:i4>1769528</vt:i4>
      </vt:variant>
      <vt:variant>
        <vt:i4>95</vt:i4>
      </vt:variant>
      <vt:variant>
        <vt:i4>0</vt:i4>
      </vt:variant>
      <vt:variant>
        <vt:i4>5</vt:i4>
      </vt:variant>
      <vt:variant>
        <vt:lpwstr/>
      </vt:variant>
      <vt:variant>
        <vt:lpwstr>_Toc437522989</vt:lpwstr>
      </vt:variant>
      <vt:variant>
        <vt:i4>1769528</vt:i4>
      </vt:variant>
      <vt:variant>
        <vt:i4>89</vt:i4>
      </vt:variant>
      <vt:variant>
        <vt:i4>0</vt:i4>
      </vt:variant>
      <vt:variant>
        <vt:i4>5</vt:i4>
      </vt:variant>
      <vt:variant>
        <vt:lpwstr/>
      </vt:variant>
      <vt:variant>
        <vt:lpwstr>_Toc437522988</vt:lpwstr>
      </vt:variant>
      <vt:variant>
        <vt:i4>1769528</vt:i4>
      </vt:variant>
      <vt:variant>
        <vt:i4>83</vt:i4>
      </vt:variant>
      <vt:variant>
        <vt:i4>0</vt:i4>
      </vt:variant>
      <vt:variant>
        <vt:i4>5</vt:i4>
      </vt:variant>
      <vt:variant>
        <vt:lpwstr/>
      </vt:variant>
      <vt:variant>
        <vt:lpwstr>_Toc437522987</vt:lpwstr>
      </vt:variant>
      <vt:variant>
        <vt:i4>1769528</vt:i4>
      </vt:variant>
      <vt:variant>
        <vt:i4>77</vt:i4>
      </vt:variant>
      <vt:variant>
        <vt:i4>0</vt:i4>
      </vt:variant>
      <vt:variant>
        <vt:i4>5</vt:i4>
      </vt:variant>
      <vt:variant>
        <vt:lpwstr/>
      </vt:variant>
      <vt:variant>
        <vt:lpwstr>_Toc437522986</vt:lpwstr>
      </vt:variant>
      <vt:variant>
        <vt:i4>1769528</vt:i4>
      </vt:variant>
      <vt:variant>
        <vt:i4>71</vt:i4>
      </vt:variant>
      <vt:variant>
        <vt:i4>0</vt:i4>
      </vt:variant>
      <vt:variant>
        <vt:i4>5</vt:i4>
      </vt:variant>
      <vt:variant>
        <vt:lpwstr/>
      </vt:variant>
      <vt:variant>
        <vt:lpwstr>_Toc437522985</vt:lpwstr>
      </vt:variant>
      <vt:variant>
        <vt:i4>1769528</vt:i4>
      </vt:variant>
      <vt:variant>
        <vt:i4>65</vt:i4>
      </vt:variant>
      <vt:variant>
        <vt:i4>0</vt:i4>
      </vt:variant>
      <vt:variant>
        <vt:i4>5</vt:i4>
      </vt:variant>
      <vt:variant>
        <vt:lpwstr/>
      </vt:variant>
      <vt:variant>
        <vt:lpwstr>_Toc437522984</vt:lpwstr>
      </vt:variant>
      <vt:variant>
        <vt:i4>1769528</vt:i4>
      </vt:variant>
      <vt:variant>
        <vt:i4>59</vt:i4>
      </vt:variant>
      <vt:variant>
        <vt:i4>0</vt:i4>
      </vt:variant>
      <vt:variant>
        <vt:i4>5</vt:i4>
      </vt:variant>
      <vt:variant>
        <vt:lpwstr/>
      </vt:variant>
      <vt:variant>
        <vt:lpwstr>_Toc437522983</vt:lpwstr>
      </vt:variant>
      <vt:variant>
        <vt:i4>1769528</vt:i4>
      </vt:variant>
      <vt:variant>
        <vt:i4>53</vt:i4>
      </vt:variant>
      <vt:variant>
        <vt:i4>0</vt:i4>
      </vt:variant>
      <vt:variant>
        <vt:i4>5</vt:i4>
      </vt:variant>
      <vt:variant>
        <vt:lpwstr/>
      </vt:variant>
      <vt:variant>
        <vt:lpwstr>_Toc437522982</vt:lpwstr>
      </vt:variant>
      <vt:variant>
        <vt:i4>1769528</vt:i4>
      </vt:variant>
      <vt:variant>
        <vt:i4>47</vt:i4>
      </vt:variant>
      <vt:variant>
        <vt:i4>0</vt:i4>
      </vt:variant>
      <vt:variant>
        <vt:i4>5</vt:i4>
      </vt:variant>
      <vt:variant>
        <vt:lpwstr/>
      </vt:variant>
      <vt:variant>
        <vt:lpwstr>_Toc437522981</vt:lpwstr>
      </vt:variant>
      <vt:variant>
        <vt:i4>1769528</vt:i4>
      </vt:variant>
      <vt:variant>
        <vt:i4>41</vt:i4>
      </vt:variant>
      <vt:variant>
        <vt:i4>0</vt:i4>
      </vt:variant>
      <vt:variant>
        <vt:i4>5</vt:i4>
      </vt:variant>
      <vt:variant>
        <vt:lpwstr/>
      </vt:variant>
      <vt:variant>
        <vt:lpwstr>_Toc437522980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Office Subcontract Template (Fixed Price)</dc:title>
  <dc:subject/>
  <dc:creator>A1_Template</dc:creator>
  <cp:keywords/>
  <dc:description/>
  <cp:lastModifiedBy>Emily (Adams) Day</cp:lastModifiedBy>
  <cp:revision>6</cp:revision>
  <cp:lastPrinted>2006-04-07T18:26:00Z</cp:lastPrinted>
  <dcterms:created xsi:type="dcterms:W3CDTF">2021-03-16T15:07:00Z</dcterms:created>
  <dcterms:modified xsi:type="dcterms:W3CDTF">2021-03-16T15:44:00Z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1;#Executive Division|f19e8c5c-63fe-4a9b-a7e4-029107fbdbd9</vt:lpwstr>
  </property>
  <property fmtid="{D5CDD505-2E9C-101B-9397-08002B2CF9AE}" pid="3" name="BusinessUnit_C1">
    <vt:lpwstr>;#Contracts;#Compliance;#
;#Contracts;#Contracts SVP;#</vt:lpwstr>
  </property>
  <property fmtid="{D5CDD505-2E9C-101B-9397-08002B2CF9AE}" pid="4" name="Inherit Document Properties">
    <vt:lpwstr>0</vt:lpwstr>
  </property>
  <property fmtid="{D5CDD505-2E9C-101B-9397-08002B2CF9AE}" pid="5" name="Subject">
    <vt:lpwstr/>
  </property>
  <property fmtid="{D5CDD505-2E9C-101B-9397-08002B2CF9AE}" pid="6" name="Keywords">
    <vt:lpwstr/>
  </property>
  <property fmtid="{D5CDD505-2E9C-101B-9397-08002B2CF9AE}" pid="7" name="_Author">
    <vt:lpwstr>A1_Template</vt:lpwstr>
  </property>
  <property fmtid="{D5CDD505-2E9C-101B-9397-08002B2CF9AE}" pid="8" name="_Category">
    <vt:lpwstr/>
  </property>
  <property fmtid="{D5CDD505-2E9C-101B-9397-08002B2CF9AE}" pid="9" name="Categories">
    <vt:lpwstr/>
  </property>
  <property fmtid="{D5CDD505-2E9C-101B-9397-08002B2CF9AE}" pid="10" name="Approval Level">
    <vt:lpwstr/>
  </property>
  <property fmtid="{D5CDD505-2E9C-101B-9397-08002B2CF9AE}" pid="11" name="_Comments">
    <vt:lpwstr/>
  </property>
  <property fmtid="{D5CDD505-2E9C-101B-9397-08002B2CF9AE}" pid="12" name="Assigned To">
    <vt:lpwstr/>
  </property>
  <property fmtid="{D5CDD505-2E9C-101B-9397-08002B2CF9AE}" pid="13" name="DocumentControlNumber">
    <vt:lpwstr>PART.FT.015 - RETIRED</vt:lpwstr>
  </property>
  <property fmtid="{D5CDD505-2E9C-101B-9397-08002B2CF9AE}" pid="14" name="Applicable Divisions">
    <vt:lpwstr>Middle East &gt; Middle East PMUs</vt:lpwstr>
  </property>
  <property fmtid="{D5CDD505-2E9C-101B-9397-08002B2CF9AE}" pid="15" name="ProposalTeamRoles">
    <vt:lpwstr/>
  </property>
  <property fmtid="{D5CDD505-2E9C-101B-9397-08002B2CF9AE}" pid="16" name="ProjectCycles">
    <vt:lpwstr>3;#Starting a Project;#4;#Running a Project</vt:lpwstr>
  </property>
  <property fmtid="{D5CDD505-2E9C-101B-9397-08002B2CF9AE}" pid="17" name="Applicable Divisions_C1">
    <vt:lpwstr>;#Middle East;#Middle East PMUs;#</vt:lpwstr>
  </property>
  <property fmtid="{D5CDD505-2E9C-101B-9397-08002B2CF9AE}" pid="18" name="External">
    <vt:lpwstr>0</vt:lpwstr>
  </property>
  <property fmtid="{D5CDD505-2E9C-101B-9397-08002B2CF9AE}" pid="19" name="Retired">
    <vt:lpwstr>0</vt:lpwstr>
  </property>
  <property fmtid="{D5CDD505-2E9C-101B-9397-08002B2CF9AE}" pid="20" name="AIMSProcesses">
    <vt:lpwstr>2;#A - Contract Implementation;#3;#A - Cost Management</vt:lpwstr>
  </property>
  <property fmtid="{D5CDD505-2E9C-101B-9397-08002B2CF9AE}" pid="21" name="LastApprovedBy">
    <vt:lpwstr>1971</vt:lpwstr>
  </property>
  <property fmtid="{D5CDD505-2E9C-101B-9397-08002B2CF9AE}" pid="22" name="display_urn:schemas-microsoft-com:office:office#LastApprovedBy">
    <vt:lpwstr>Lora Breczinski</vt:lpwstr>
  </property>
  <property fmtid="{D5CDD505-2E9C-101B-9397-08002B2CF9AE}" pid="23" name="UnControlledControlledCType">
    <vt:lpwstr/>
  </property>
  <property fmtid="{D5CDD505-2E9C-101B-9397-08002B2CF9AE}" pid="24" name="DateReviewed">
    <vt:lpwstr/>
  </property>
  <property fmtid="{D5CDD505-2E9C-101B-9397-08002B2CF9AE}" pid="25" name="Process Leaders">
    <vt:lpwstr>Contracts &gt; Compliance</vt:lpwstr>
  </property>
  <property fmtid="{D5CDD505-2E9C-101B-9397-08002B2CF9AE}" pid="26" name="Collaborators">
    <vt:lpwstr/>
  </property>
  <property fmtid="{D5CDD505-2E9C-101B-9397-08002B2CF9AE}" pid="27" name="Collaborators_C1">
    <vt:lpwstr/>
  </property>
  <property fmtid="{D5CDD505-2E9C-101B-9397-08002B2CF9AE}" pid="28" name="Process Leaders_C1">
    <vt:lpwstr>;#Contracts;#Compliance;#</vt:lpwstr>
  </property>
  <property fmtid="{D5CDD505-2E9C-101B-9397-08002B2CF9AE}" pid="29" name="Referenced In">
    <vt:lpwstr>1663;#GQMS* - Field Office Subcontract Negotiation and Award Work Instructions</vt:lpwstr>
  </property>
  <property fmtid="{D5CDD505-2E9C-101B-9397-08002B2CF9AE}" pid="30" name="GQMSDocumentControlNumber">
    <vt:lpwstr>FO.LPRT.FT.005</vt:lpwstr>
  </property>
  <property fmtid="{D5CDD505-2E9C-101B-9397-08002B2CF9AE}" pid="31" name="QMSType">
    <vt:lpwstr>;#GlobalQMS (Field Offices);#</vt:lpwstr>
  </property>
  <property fmtid="{D5CDD505-2E9C-101B-9397-08002B2CF9AE}" pid="32" name="display_urn:schemas-microsoft-com:office:office#Editor">
    <vt:lpwstr>Omar Gonzalez</vt:lpwstr>
  </property>
  <property fmtid="{D5CDD505-2E9C-101B-9397-08002B2CF9AE}" pid="33" name="pb65d65fd069408ba922a5be91f93141">
    <vt:lpwstr>Procurement and Subcontracting|d13ce278-e7f6-423c-8f90-f6e895c2f22b</vt:lpwstr>
  </property>
  <property fmtid="{D5CDD505-2E9C-101B-9397-08002B2CF9AE}" pid="34" name="Process Areas">
    <vt:lpwstr>91;#Procurement and Subcontracting|d13ce278-e7f6-423c-8f90-f6e895c2f22b</vt:lpwstr>
  </property>
  <property fmtid="{D5CDD505-2E9C-101B-9397-08002B2CF9AE}" pid="35" name="DateApproved">
    <vt:lpwstr>2015-12-22T12:00:00Z</vt:lpwstr>
  </property>
  <property fmtid="{D5CDD505-2E9C-101B-9397-08002B2CF9AE}" pid="36" name="display_urn:schemas-microsoft-com:office:office#Author">
    <vt:lpwstr>SPAdmin</vt:lpwstr>
  </property>
  <property fmtid="{D5CDD505-2E9C-101B-9397-08002B2CF9AE}" pid="37" name="gaf77a31716b442e88e7682bca7fd85b">
    <vt:lpwstr>Form or Templates|2a9f07b7-16a7-4a78-9f88-644d11f888af</vt:lpwstr>
  </property>
  <property fmtid="{D5CDD505-2E9C-101B-9397-08002B2CF9AE}" pid="38" name="b7221d8769054d6fb81d2cbbd336f1b7">
    <vt:lpwstr>Compliance|a90f04df-4ef8-42c2-971e-13615f9706b2</vt:lpwstr>
  </property>
  <property fmtid="{D5CDD505-2E9C-101B-9397-08002B2CF9AE}" pid="39" name="m5bf6f7a12e844ab95166e57fd7b33a2">
    <vt:lpwstr>FO Subcontracting|9440d2e1-cd6f-405d-8aef-d2d11c1a6d86</vt:lpwstr>
  </property>
  <property fmtid="{D5CDD505-2E9C-101B-9397-08002B2CF9AE}" pid="40" name="ISO 9001 Element">
    <vt:lpwstr/>
  </property>
  <property fmtid="{D5CDD505-2E9C-101B-9397-08002B2CF9AE}" pid="41" name="QMS Quick Links Page Heading">
    <vt:lpwstr/>
  </property>
  <property fmtid="{D5CDD505-2E9C-101B-9397-08002B2CF9AE}" pid="42" name="ChildDocuments">
    <vt:lpwstr/>
  </property>
  <property fmtid="{D5CDD505-2E9C-101B-9397-08002B2CF9AE}" pid="43" name="b4faa818a32e46adb96f8a4179f8e569">
    <vt:lpwstr>Quality Management Unit|8a67a203-4b37-4edd-a555-cffe8d308c13</vt:lpwstr>
  </property>
  <property fmtid="{D5CDD505-2E9C-101B-9397-08002B2CF9AE}" pid="44" name="b6cfd802de8c4bd08ce8504a2410d056">
    <vt:lpwstr>Executive Division|f19e8c5c-63fe-4a9b-a7e4-029107fbdbd9</vt:lpwstr>
  </property>
  <property fmtid="{D5CDD505-2E9C-101B-9397-08002B2CF9AE}" pid="45" name="DivisionDepartment">
    <vt:lpwstr>2;#Quality Management Unit|8a67a203-4b37-4edd-a555-cffe8d308c13</vt:lpwstr>
  </property>
  <property fmtid="{D5CDD505-2E9C-101B-9397-08002B2CF9AE}" pid="46" name="ContentType">
    <vt:lpwstr>Document</vt:lpwstr>
  </property>
  <property fmtid="{D5CDD505-2E9C-101B-9397-08002B2CF9AE}" pid="47" name="QMS Process Leaders">
    <vt:lpwstr>13;#Contracts|a90f04df-4ef8-42c2-971e-13615f9706b2</vt:lpwstr>
  </property>
  <property fmtid="{D5CDD505-2E9C-101B-9397-08002B2CF9AE}" pid="48" name="Document Type">
    <vt:lpwstr>9;#Form or Templates|2a9f07b7-16a7-4a78-9f88-644d11f888af</vt:lpwstr>
  </property>
  <property fmtid="{D5CDD505-2E9C-101B-9397-08002B2CF9AE}" pid="49" name="Process Area">
    <vt:lpwstr>151;#Subcontracting|1931c1c7-c22b-4f23-8b8b-805e26558f8d</vt:lpwstr>
  </property>
  <property fmtid="{D5CDD505-2E9C-101B-9397-08002B2CF9AE}" pid="50" name="ContentTypeId">
    <vt:lpwstr>0x0101008DA58B5CA681664FAB24816C56F41085050090D13C093ACEF24FBFCFC792DE2A7D2F</vt:lpwstr>
  </property>
  <property fmtid="{D5CDD505-2E9C-101B-9397-08002B2CF9AE}" pid="51" name="LINKTEK-LINK-ID">
    <vt:lpwstr>01A1-E845-3D64-417A</vt:lpwstr>
  </property>
  <property fmtid="{D5CDD505-2E9C-101B-9397-08002B2CF9AE}" pid="52" name="FileLeafRef">
    <vt:lpwstr>Field Office Subcontract Template (Fixed Price).doc</vt:lpwstr>
  </property>
  <property fmtid="{D5CDD505-2E9C-101B-9397-08002B2CF9AE}" pid="53" name="BPO">
    <vt:lpwstr>13;#Contracts|a90f04df-4ef8-42c2-971e-13615f9706b2</vt:lpwstr>
  </property>
  <property fmtid="{D5CDD505-2E9C-101B-9397-08002B2CF9AE}" pid="54" name="ProjectBPOs">
    <vt:lpwstr/>
  </property>
</Properties>
</file>